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82DD6" w14:textId="06D24D4E" w:rsidR="008141EF" w:rsidRPr="008141EF" w:rsidRDefault="00725580" w:rsidP="00725580">
      <w:pPr>
        <w:jc w:val="center"/>
        <w:rPr>
          <w:sz w:val="24"/>
          <w:szCs w:val="24"/>
        </w:rPr>
      </w:pPr>
      <w:r>
        <w:rPr>
          <w:noProof/>
          <w:sz w:val="24"/>
          <w:szCs w:val="24"/>
        </w:rPr>
        <w:drawing>
          <wp:inline distT="0" distB="0" distL="0" distR="0" wp14:anchorId="4CEC63E4" wp14:editId="2BB6C73D">
            <wp:extent cx="1938020" cy="19594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6791" cy="1978407"/>
                    </a:xfrm>
                    <a:prstGeom prst="rect">
                      <a:avLst/>
                    </a:prstGeom>
                  </pic:spPr>
                </pic:pic>
              </a:graphicData>
            </a:graphic>
          </wp:inline>
        </w:drawing>
      </w:r>
      <w:r w:rsidR="007D38C2">
        <w:rPr>
          <w:sz w:val="24"/>
        </w:rPr>
        <w:cr/>
      </w:r>
    </w:p>
    <w:p w14:paraId="44D19142" w14:textId="77777777" w:rsidR="00061CD8" w:rsidRPr="008141EF" w:rsidRDefault="00061CD8" w:rsidP="008141EF">
      <w:pPr>
        <w:jc w:val="center"/>
        <w:rPr>
          <w:sz w:val="24"/>
          <w:szCs w:val="24"/>
        </w:rPr>
      </w:pPr>
    </w:p>
    <w:p w14:paraId="06FBBDC2" w14:textId="77777777" w:rsidR="008141EF" w:rsidRPr="008141EF" w:rsidRDefault="008141EF" w:rsidP="008141EF">
      <w:pPr>
        <w:jc w:val="center"/>
        <w:rPr>
          <w:sz w:val="24"/>
          <w:szCs w:val="24"/>
        </w:rPr>
      </w:pPr>
    </w:p>
    <w:p w14:paraId="02AB6943" w14:textId="3B48ACCF" w:rsidR="008141EF" w:rsidRPr="00F17F08" w:rsidRDefault="008141EF" w:rsidP="008141EF">
      <w:pPr>
        <w:jc w:val="center"/>
        <w:rPr>
          <w:b/>
          <w:sz w:val="28"/>
          <w:szCs w:val="24"/>
        </w:rPr>
      </w:pPr>
      <w:r w:rsidRPr="00F17F08">
        <w:rPr>
          <w:b/>
          <w:sz w:val="28"/>
          <w:szCs w:val="24"/>
        </w:rPr>
        <w:t xml:space="preserve">City of </w:t>
      </w:r>
      <w:r w:rsidR="00860B12">
        <w:rPr>
          <w:b/>
          <w:sz w:val="28"/>
          <w:szCs w:val="24"/>
        </w:rPr>
        <w:t>Castle Hills</w:t>
      </w:r>
    </w:p>
    <w:p w14:paraId="04F1E225" w14:textId="77777777" w:rsidR="008141EF" w:rsidRPr="00F17F08" w:rsidRDefault="008141EF" w:rsidP="008141EF">
      <w:pPr>
        <w:jc w:val="center"/>
        <w:rPr>
          <w:b/>
          <w:sz w:val="28"/>
          <w:szCs w:val="24"/>
        </w:rPr>
      </w:pPr>
    </w:p>
    <w:p w14:paraId="4E7D5EC3" w14:textId="2E88D737" w:rsidR="008141EF" w:rsidRPr="00F17F08" w:rsidRDefault="008141EF" w:rsidP="008141EF">
      <w:pPr>
        <w:jc w:val="center"/>
        <w:rPr>
          <w:b/>
          <w:sz w:val="28"/>
          <w:szCs w:val="24"/>
        </w:rPr>
      </w:pPr>
      <w:r w:rsidRPr="00F17F08">
        <w:rPr>
          <w:b/>
          <w:sz w:val="28"/>
          <w:szCs w:val="24"/>
        </w:rPr>
        <w:t xml:space="preserve">Request for Proposal for </w:t>
      </w:r>
      <w:r w:rsidR="005B7D4B">
        <w:rPr>
          <w:b/>
          <w:sz w:val="28"/>
          <w:szCs w:val="24"/>
        </w:rPr>
        <w:t>Depository</w:t>
      </w:r>
      <w:r w:rsidRPr="00F17F08">
        <w:rPr>
          <w:b/>
          <w:sz w:val="28"/>
          <w:szCs w:val="24"/>
        </w:rPr>
        <w:t xml:space="preserve"> Services</w:t>
      </w:r>
    </w:p>
    <w:p w14:paraId="3AA94DF3" w14:textId="77777777" w:rsidR="008141EF" w:rsidRPr="00F17F08" w:rsidRDefault="008141EF" w:rsidP="008141EF">
      <w:pPr>
        <w:rPr>
          <w:b/>
          <w:sz w:val="28"/>
          <w:szCs w:val="24"/>
        </w:rPr>
      </w:pPr>
    </w:p>
    <w:p w14:paraId="0C203C25" w14:textId="65DEDADC" w:rsidR="00D17FA1" w:rsidRDefault="008141EF" w:rsidP="00A1204A">
      <w:pPr>
        <w:jc w:val="both"/>
        <w:rPr>
          <w:sz w:val="24"/>
          <w:szCs w:val="24"/>
        </w:rPr>
      </w:pPr>
      <w:r w:rsidRPr="008141EF">
        <w:rPr>
          <w:sz w:val="24"/>
          <w:szCs w:val="24"/>
        </w:rPr>
        <w:t xml:space="preserve">The City of </w:t>
      </w:r>
      <w:r w:rsidR="00860B12">
        <w:rPr>
          <w:sz w:val="24"/>
          <w:szCs w:val="24"/>
        </w:rPr>
        <w:t>Castle Hills</w:t>
      </w:r>
      <w:r w:rsidRPr="008141EF">
        <w:rPr>
          <w:sz w:val="24"/>
          <w:szCs w:val="24"/>
        </w:rPr>
        <w:t xml:space="preserve"> is seeking proposals for </w:t>
      </w:r>
      <w:r w:rsidR="005B7D4B">
        <w:rPr>
          <w:sz w:val="24"/>
          <w:szCs w:val="24"/>
        </w:rPr>
        <w:t>Depository</w:t>
      </w:r>
      <w:r w:rsidRPr="008141EF">
        <w:rPr>
          <w:sz w:val="24"/>
          <w:szCs w:val="24"/>
        </w:rPr>
        <w:t xml:space="preserve"> Services for a period of </w:t>
      </w:r>
      <w:r w:rsidR="00D17FA1">
        <w:rPr>
          <w:sz w:val="24"/>
          <w:szCs w:val="24"/>
        </w:rPr>
        <w:t>three (</w:t>
      </w:r>
      <w:r w:rsidRPr="008141EF">
        <w:rPr>
          <w:sz w:val="24"/>
          <w:szCs w:val="24"/>
        </w:rPr>
        <w:t>3</w:t>
      </w:r>
      <w:r w:rsidR="00D17FA1">
        <w:rPr>
          <w:sz w:val="24"/>
          <w:szCs w:val="24"/>
        </w:rPr>
        <w:t>)</w:t>
      </w:r>
      <w:r w:rsidRPr="008141EF">
        <w:rPr>
          <w:sz w:val="24"/>
          <w:szCs w:val="24"/>
        </w:rPr>
        <w:t xml:space="preserve"> years beginning on </w:t>
      </w:r>
      <w:r w:rsidR="009F41E6">
        <w:rPr>
          <w:sz w:val="24"/>
          <w:szCs w:val="24"/>
        </w:rPr>
        <w:t>June</w:t>
      </w:r>
      <w:r w:rsidRPr="008141EF">
        <w:rPr>
          <w:sz w:val="24"/>
          <w:szCs w:val="24"/>
        </w:rPr>
        <w:t xml:space="preserve"> 1, </w:t>
      </w:r>
      <w:r w:rsidR="00844F8F">
        <w:rPr>
          <w:sz w:val="24"/>
          <w:szCs w:val="24"/>
        </w:rPr>
        <w:t>2022</w:t>
      </w:r>
      <w:r w:rsidR="00D61C01">
        <w:rPr>
          <w:sz w:val="24"/>
          <w:szCs w:val="24"/>
        </w:rPr>
        <w:t>; with the option to extend the term</w:t>
      </w:r>
      <w:r w:rsidR="008A0C3C">
        <w:rPr>
          <w:sz w:val="24"/>
          <w:szCs w:val="24"/>
        </w:rPr>
        <w:t xml:space="preserve"> by two (2) one</w:t>
      </w:r>
      <w:r w:rsidR="00860B12">
        <w:rPr>
          <w:sz w:val="24"/>
          <w:szCs w:val="24"/>
        </w:rPr>
        <w:t>-</w:t>
      </w:r>
      <w:r w:rsidR="008A0C3C">
        <w:rPr>
          <w:sz w:val="24"/>
          <w:szCs w:val="24"/>
        </w:rPr>
        <w:t>year terms in addition to the three</w:t>
      </w:r>
      <w:r w:rsidR="00C76083">
        <w:rPr>
          <w:sz w:val="24"/>
          <w:szCs w:val="24"/>
        </w:rPr>
        <w:t>-</w:t>
      </w:r>
      <w:r w:rsidR="008A0C3C">
        <w:rPr>
          <w:sz w:val="24"/>
          <w:szCs w:val="24"/>
        </w:rPr>
        <w:t xml:space="preserve"> year contract period.</w:t>
      </w:r>
      <w:r w:rsidRPr="008141EF">
        <w:rPr>
          <w:sz w:val="24"/>
          <w:szCs w:val="24"/>
        </w:rPr>
        <w:t xml:space="preserve"> </w:t>
      </w:r>
    </w:p>
    <w:p w14:paraId="4BB01B40" w14:textId="77777777" w:rsidR="00D17FA1" w:rsidRDefault="00D17FA1" w:rsidP="00A1204A">
      <w:pPr>
        <w:jc w:val="both"/>
        <w:rPr>
          <w:sz w:val="24"/>
          <w:szCs w:val="24"/>
        </w:rPr>
      </w:pPr>
    </w:p>
    <w:p w14:paraId="3E124EDA" w14:textId="3F99240D" w:rsidR="008141EF" w:rsidRPr="008141EF" w:rsidRDefault="008141EF" w:rsidP="00A1204A">
      <w:pPr>
        <w:jc w:val="both"/>
        <w:rPr>
          <w:sz w:val="24"/>
          <w:szCs w:val="24"/>
        </w:rPr>
      </w:pPr>
      <w:r w:rsidRPr="008141EF">
        <w:rPr>
          <w:sz w:val="24"/>
          <w:szCs w:val="24"/>
        </w:rPr>
        <w:t xml:space="preserve">Proposals will be received by the City Secretary, City of </w:t>
      </w:r>
      <w:r w:rsidR="00860B12">
        <w:rPr>
          <w:sz w:val="24"/>
          <w:szCs w:val="24"/>
        </w:rPr>
        <w:t>Castle Hills</w:t>
      </w:r>
      <w:r w:rsidRPr="008141EF">
        <w:rPr>
          <w:sz w:val="24"/>
          <w:szCs w:val="24"/>
        </w:rPr>
        <w:t xml:space="preserve">, </w:t>
      </w:r>
      <w:r w:rsidR="00860B12">
        <w:rPr>
          <w:sz w:val="24"/>
          <w:szCs w:val="24"/>
        </w:rPr>
        <w:t>209 Lemonwood</w:t>
      </w:r>
      <w:r w:rsidRPr="008141EF">
        <w:rPr>
          <w:sz w:val="24"/>
          <w:szCs w:val="24"/>
        </w:rPr>
        <w:t xml:space="preserve">, </w:t>
      </w:r>
      <w:r w:rsidR="00860B12">
        <w:rPr>
          <w:sz w:val="24"/>
          <w:szCs w:val="24"/>
        </w:rPr>
        <w:t>Castle Hills</w:t>
      </w:r>
      <w:r w:rsidR="004847D7">
        <w:rPr>
          <w:sz w:val="24"/>
          <w:szCs w:val="24"/>
        </w:rPr>
        <w:t>,</w:t>
      </w:r>
      <w:r w:rsidRPr="008141EF">
        <w:rPr>
          <w:sz w:val="24"/>
          <w:szCs w:val="24"/>
        </w:rPr>
        <w:t xml:space="preserve"> T</w:t>
      </w:r>
      <w:r w:rsidR="00D17FA1">
        <w:rPr>
          <w:sz w:val="24"/>
          <w:szCs w:val="24"/>
        </w:rPr>
        <w:t>exas</w:t>
      </w:r>
      <w:r w:rsidRPr="008141EF">
        <w:rPr>
          <w:sz w:val="24"/>
          <w:szCs w:val="24"/>
        </w:rPr>
        <w:t xml:space="preserve"> </w:t>
      </w:r>
      <w:r w:rsidR="00C76083" w:rsidRPr="00E349E7">
        <w:rPr>
          <w:sz w:val="24"/>
          <w:szCs w:val="24"/>
        </w:rPr>
        <w:t>782</w:t>
      </w:r>
      <w:r w:rsidR="00F454C6" w:rsidRPr="00E349E7">
        <w:rPr>
          <w:sz w:val="24"/>
          <w:szCs w:val="24"/>
        </w:rPr>
        <w:t>13</w:t>
      </w:r>
      <w:r w:rsidRPr="00E349E7">
        <w:rPr>
          <w:sz w:val="24"/>
          <w:szCs w:val="24"/>
        </w:rPr>
        <w:t xml:space="preserve"> until </w:t>
      </w:r>
      <w:r w:rsidR="0097099D" w:rsidRPr="00E349E7">
        <w:rPr>
          <w:sz w:val="24"/>
          <w:szCs w:val="24"/>
        </w:rPr>
        <w:t>3</w:t>
      </w:r>
      <w:r w:rsidR="004847D7" w:rsidRPr="00E349E7">
        <w:rPr>
          <w:sz w:val="24"/>
          <w:szCs w:val="24"/>
        </w:rPr>
        <w:t>:00</w:t>
      </w:r>
      <w:r w:rsidRPr="00E349E7">
        <w:rPr>
          <w:sz w:val="24"/>
          <w:szCs w:val="24"/>
        </w:rPr>
        <w:t xml:space="preserve"> p.m., </w:t>
      </w:r>
      <w:r w:rsidR="009F41E6" w:rsidRPr="00E349E7">
        <w:rPr>
          <w:sz w:val="24"/>
          <w:szCs w:val="24"/>
        </w:rPr>
        <w:t>April 29</w:t>
      </w:r>
      <w:r w:rsidRPr="00E349E7">
        <w:rPr>
          <w:sz w:val="24"/>
          <w:szCs w:val="24"/>
        </w:rPr>
        <w:t xml:space="preserve">, </w:t>
      </w:r>
      <w:r w:rsidR="00844F8F" w:rsidRPr="00E349E7">
        <w:rPr>
          <w:sz w:val="24"/>
          <w:szCs w:val="24"/>
        </w:rPr>
        <w:t>2022</w:t>
      </w:r>
      <w:r w:rsidRPr="00E349E7">
        <w:rPr>
          <w:sz w:val="24"/>
          <w:szCs w:val="24"/>
        </w:rPr>
        <w:t>.  At</w:t>
      </w:r>
      <w:r w:rsidRPr="008141EF">
        <w:rPr>
          <w:sz w:val="24"/>
          <w:szCs w:val="24"/>
        </w:rPr>
        <w:t xml:space="preserve"> that time</w:t>
      </w:r>
      <w:r w:rsidR="007F57CA">
        <w:rPr>
          <w:sz w:val="24"/>
          <w:szCs w:val="24"/>
        </w:rPr>
        <w:t xml:space="preserve"> and date</w:t>
      </w:r>
      <w:r w:rsidRPr="008141EF">
        <w:rPr>
          <w:sz w:val="24"/>
          <w:szCs w:val="24"/>
        </w:rPr>
        <w:t xml:space="preserve">, all bids will be publicly opened and read.  Any bids received after this stated date and time will be returned unopened.  </w:t>
      </w:r>
    </w:p>
    <w:p w14:paraId="5F67CA8C" w14:textId="77777777" w:rsidR="008141EF" w:rsidRPr="008141EF" w:rsidRDefault="008141EF" w:rsidP="00A1204A">
      <w:pPr>
        <w:jc w:val="both"/>
        <w:rPr>
          <w:sz w:val="24"/>
          <w:szCs w:val="24"/>
        </w:rPr>
      </w:pPr>
    </w:p>
    <w:p w14:paraId="2BD25665" w14:textId="3D490A7D" w:rsidR="008141EF" w:rsidRPr="008141EF" w:rsidRDefault="008141EF" w:rsidP="00A1204A">
      <w:pPr>
        <w:jc w:val="both"/>
        <w:rPr>
          <w:sz w:val="24"/>
          <w:szCs w:val="24"/>
        </w:rPr>
      </w:pPr>
      <w:r w:rsidRPr="008141EF">
        <w:rPr>
          <w:sz w:val="24"/>
          <w:szCs w:val="24"/>
        </w:rPr>
        <w:t>The bid specifications are available for pickup from</w:t>
      </w:r>
      <w:r w:rsidR="00860B12">
        <w:rPr>
          <w:sz w:val="24"/>
          <w:szCs w:val="24"/>
        </w:rPr>
        <w:t xml:space="preserve"> Zina Tedford, City Secretary</w:t>
      </w:r>
      <w:r w:rsidR="00D17FA1">
        <w:rPr>
          <w:sz w:val="24"/>
          <w:szCs w:val="24"/>
        </w:rPr>
        <w:t xml:space="preserve">, </w:t>
      </w:r>
      <w:r w:rsidRPr="008141EF">
        <w:rPr>
          <w:sz w:val="24"/>
          <w:szCs w:val="24"/>
        </w:rPr>
        <w:t xml:space="preserve">at City Hall or via email </w:t>
      </w:r>
      <w:r w:rsidR="00D17FA1">
        <w:rPr>
          <w:sz w:val="24"/>
          <w:szCs w:val="24"/>
        </w:rPr>
        <w:t xml:space="preserve">at </w:t>
      </w:r>
      <w:hyperlink r:id="rId9" w:history="1">
        <w:r w:rsidR="002541C7">
          <w:rPr>
            <w:rStyle w:val="Hyperlink"/>
            <w:sz w:val="24"/>
            <w:szCs w:val="24"/>
          </w:rPr>
          <w:t>ztedford@castlehills-tx.com</w:t>
        </w:r>
      </w:hyperlink>
      <w:r w:rsidRPr="008141EF">
        <w:rPr>
          <w:sz w:val="24"/>
          <w:szCs w:val="24"/>
        </w:rPr>
        <w:t>.</w:t>
      </w:r>
    </w:p>
    <w:p w14:paraId="3F492BFF" w14:textId="77777777" w:rsidR="008141EF" w:rsidRPr="008141EF" w:rsidRDefault="008141EF" w:rsidP="00A1204A">
      <w:pPr>
        <w:jc w:val="both"/>
        <w:rPr>
          <w:sz w:val="24"/>
          <w:szCs w:val="24"/>
        </w:rPr>
      </w:pPr>
    </w:p>
    <w:p w14:paraId="75299E2A" w14:textId="1ADA0F62" w:rsidR="008141EF" w:rsidRPr="008141EF" w:rsidRDefault="008141EF" w:rsidP="00A1204A">
      <w:pPr>
        <w:jc w:val="both"/>
        <w:rPr>
          <w:sz w:val="24"/>
          <w:szCs w:val="24"/>
        </w:rPr>
      </w:pPr>
      <w:r w:rsidRPr="008141EF">
        <w:rPr>
          <w:sz w:val="24"/>
          <w:szCs w:val="24"/>
        </w:rPr>
        <w:t>Bids must be received in a sealed envelope marked “</w:t>
      </w:r>
      <w:r w:rsidR="005B7D4B">
        <w:rPr>
          <w:sz w:val="24"/>
          <w:szCs w:val="24"/>
        </w:rPr>
        <w:t>Depository</w:t>
      </w:r>
      <w:r w:rsidRPr="008141EF">
        <w:rPr>
          <w:sz w:val="24"/>
          <w:szCs w:val="24"/>
        </w:rPr>
        <w:t xml:space="preserve"> Services for the City of </w:t>
      </w:r>
      <w:r w:rsidR="00860B12">
        <w:rPr>
          <w:sz w:val="24"/>
          <w:szCs w:val="24"/>
        </w:rPr>
        <w:t>Castle Hills</w:t>
      </w:r>
      <w:r w:rsidRPr="008141EF">
        <w:rPr>
          <w:sz w:val="24"/>
          <w:szCs w:val="24"/>
        </w:rPr>
        <w:t xml:space="preserve">” in the lower left-hand corner.  </w:t>
      </w:r>
    </w:p>
    <w:p w14:paraId="58A5AADE" w14:textId="77777777" w:rsidR="008141EF" w:rsidRPr="008141EF" w:rsidRDefault="008141EF" w:rsidP="00A1204A">
      <w:pPr>
        <w:jc w:val="both"/>
        <w:rPr>
          <w:sz w:val="24"/>
          <w:szCs w:val="24"/>
        </w:rPr>
      </w:pPr>
    </w:p>
    <w:p w14:paraId="6698D8FE" w14:textId="78F7739B" w:rsidR="008141EF" w:rsidRPr="008141EF" w:rsidRDefault="008141EF" w:rsidP="00A1204A">
      <w:pPr>
        <w:jc w:val="both"/>
        <w:rPr>
          <w:sz w:val="24"/>
          <w:szCs w:val="24"/>
        </w:rPr>
      </w:pPr>
      <w:r w:rsidRPr="008141EF">
        <w:rPr>
          <w:sz w:val="24"/>
          <w:szCs w:val="24"/>
        </w:rPr>
        <w:t xml:space="preserve">The City of </w:t>
      </w:r>
      <w:r w:rsidR="00860B12">
        <w:rPr>
          <w:sz w:val="24"/>
          <w:szCs w:val="24"/>
        </w:rPr>
        <w:t>Castle Hills</w:t>
      </w:r>
      <w:r w:rsidRPr="008141EF">
        <w:rPr>
          <w:sz w:val="24"/>
          <w:szCs w:val="24"/>
        </w:rPr>
        <w:t xml:space="preserve"> is exempt from all Federal Excise Taxes; therefore, please do not include the tax in your proposal.</w:t>
      </w:r>
    </w:p>
    <w:p w14:paraId="10C97A05" w14:textId="77777777" w:rsidR="008141EF" w:rsidRPr="008141EF" w:rsidRDefault="008141EF" w:rsidP="00A1204A">
      <w:pPr>
        <w:jc w:val="both"/>
        <w:rPr>
          <w:sz w:val="24"/>
          <w:szCs w:val="24"/>
        </w:rPr>
      </w:pPr>
    </w:p>
    <w:p w14:paraId="1C5ABAF4" w14:textId="48598ACD" w:rsidR="00C00B4D" w:rsidRDefault="008141EF" w:rsidP="00C00B4D">
      <w:pPr>
        <w:jc w:val="both"/>
        <w:rPr>
          <w:b/>
          <w:u w:val="single"/>
        </w:rPr>
      </w:pPr>
      <w:r w:rsidRPr="008141EF">
        <w:rPr>
          <w:sz w:val="24"/>
          <w:szCs w:val="24"/>
        </w:rPr>
        <w:t xml:space="preserve">The City of </w:t>
      </w:r>
      <w:r w:rsidR="00860B12">
        <w:rPr>
          <w:sz w:val="24"/>
          <w:szCs w:val="24"/>
        </w:rPr>
        <w:t>Castle Hills</w:t>
      </w:r>
      <w:r w:rsidRPr="008141EF">
        <w:rPr>
          <w:sz w:val="24"/>
          <w:szCs w:val="24"/>
        </w:rPr>
        <w:t xml:space="preserve"> reserves the right to reject any and all proposals, to waive all formalities, and to make the award of the </w:t>
      </w:r>
      <w:r w:rsidR="005B7D4B">
        <w:rPr>
          <w:sz w:val="24"/>
          <w:szCs w:val="24"/>
        </w:rPr>
        <w:t>Depository</w:t>
      </w:r>
      <w:r w:rsidRPr="008141EF">
        <w:rPr>
          <w:sz w:val="24"/>
          <w:szCs w:val="24"/>
        </w:rPr>
        <w:t xml:space="preserve"> Services contract deemed to be in the best interest of the City.</w:t>
      </w:r>
      <w:bookmarkStart w:id="0" w:name="_Toc398209259"/>
    </w:p>
    <w:p w14:paraId="5FC2F1C3" w14:textId="77777777" w:rsidR="00C00B4D" w:rsidRDefault="00C00B4D" w:rsidP="00C91051">
      <w:pPr>
        <w:pStyle w:val="Heading1"/>
        <w:contextualSpacing/>
        <w:jc w:val="both"/>
        <w:rPr>
          <w:rFonts w:ascii="Times New Roman" w:hAnsi="Times New Roman"/>
          <w:b/>
          <w:u w:val="single"/>
        </w:rPr>
      </w:pPr>
    </w:p>
    <w:bookmarkEnd w:id="0"/>
    <w:p w14:paraId="54C1BED9" w14:textId="3066DF5A" w:rsidR="00F36638" w:rsidRDefault="008141EF" w:rsidP="00A1204A">
      <w:pPr>
        <w:jc w:val="both"/>
        <w:rPr>
          <w:sz w:val="24"/>
          <w:szCs w:val="24"/>
        </w:rPr>
      </w:pPr>
      <w:r w:rsidRPr="008141EF">
        <w:rPr>
          <w:sz w:val="24"/>
          <w:szCs w:val="24"/>
        </w:rPr>
        <w:t xml:space="preserve">For additional information contact </w:t>
      </w:r>
      <w:r w:rsidR="00844F8F">
        <w:rPr>
          <w:sz w:val="24"/>
          <w:szCs w:val="24"/>
        </w:rPr>
        <w:t>Zina Tedford, City Secretary</w:t>
      </w:r>
      <w:r w:rsidRPr="008141EF">
        <w:rPr>
          <w:sz w:val="24"/>
          <w:szCs w:val="24"/>
        </w:rPr>
        <w:t xml:space="preserve"> at </w:t>
      </w:r>
      <w:r w:rsidR="002541C7">
        <w:rPr>
          <w:sz w:val="24"/>
          <w:szCs w:val="24"/>
        </w:rPr>
        <w:t>210-</w:t>
      </w:r>
      <w:r w:rsidR="00EC13A3">
        <w:rPr>
          <w:sz w:val="24"/>
          <w:szCs w:val="24"/>
        </w:rPr>
        <w:t>342-2341 x216</w:t>
      </w:r>
      <w:r w:rsidRPr="008141EF">
        <w:rPr>
          <w:sz w:val="24"/>
          <w:szCs w:val="24"/>
        </w:rPr>
        <w:t xml:space="preserve">, </w:t>
      </w:r>
      <w:r w:rsidR="00860B12">
        <w:rPr>
          <w:sz w:val="24"/>
          <w:szCs w:val="24"/>
        </w:rPr>
        <w:t>209 Lemonwood</w:t>
      </w:r>
      <w:r w:rsidRPr="008141EF">
        <w:rPr>
          <w:sz w:val="24"/>
          <w:szCs w:val="24"/>
        </w:rPr>
        <w:t xml:space="preserve">, </w:t>
      </w:r>
      <w:r w:rsidR="00860B12">
        <w:rPr>
          <w:sz w:val="24"/>
          <w:szCs w:val="24"/>
        </w:rPr>
        <w:t>Castle Hills</w:t>
      </w:r>
      <w:r w:rsidRPr="008141EF">
        <w:rPr>
          <w:sz w:val="24"/>
          <w:szCs w:val="24"/>
        </w:rPr>
        <w:t xml:space="preserve">, Texas </w:t>
      </w:r>
      <w:r w:rsidR="00C76083">
        <w:rPr>
          <w:sz w:val="24"/>
          <w:szCs w:val="24"/>
        </w:rPr>
        <w:t>782</w:t>
      </w:r>
      <w:r w:rsidR="00F454C6">
        <w:rPr>
          <w:sz w:val="24"/>
          <w:szCs w:val="24"/>
        </w:rPr>
        <w:t>13</w:t>
      </w:r>
      <w:r w:rsidRPr="008141EF">
        <w:rPr>
          <w:sz w:val="24"/>
          <w:szCs w:val="24"/>
        </w:rPr>
        <w:t>.</w:t>
      </w:r>
    </w:p>
    <w:p w14:paraId="27C37216" w14:textId="77777777" w:rsidR="00C00B4D" w:rsidRDefault="00C00B4D" w:rsidP="00F36638">
      <w:pPr>
        <w:autoSpaceDE w:val="0"/>
        <w:autoSpaceDN w:val="0"/>
        <w:adjustRightInd w:val="0"/>
        <w:contextualSpacing/>
        <w:jc w:val="both"/>
      </w:pPr>
    </w:p>
    <w:p w14:paraId="0FFC7503" w14:textId="77777777" w:rsidR="00C00B4D" w:rsidRDefault="00C00B4D">
      <w:r>
        <w:br w:type="page"/>
      </w:r>
    </w:p>
    <w:p w14:paraId="63219E59" w14:textId="77777777" w:rsidR="00C00B4D" w:rsidRPr="003245AC" w:rsidRDefault="00C00B4D" w:rsidP="00C00B4D">
      <w:pPr>
        <w:contextualSpacing/>
        <w:jc w:val="both"/>
      </w:pPr>
      <w:r w:rsidRPr="003245AC">
        <w:rPr>
          <w:rFonts w:eastAsiaTheme="majorEastAsia"/>
          <w:b/>
          <w:bCs/>
          <w:color w:val="A5A5A5" w:themeColor="accent1" w:themeShade="BF"/>
          <w:sz w:val="28"/>
          <w:szCs w:val="28"/>
        </w:rPr>
        <w:lastRenderedPageBreak/>
        <w:t>INTRODUCTION</w:t>
      </w:r>
    </w:p>
    <w:p w14:paraId="1BC4A742" w14:textId="77777777" w:rsidR="00532588" w:rsidRDefault="00532588" w:rsidP="00C00B4D">
      <w:pPr>
        <w:autoSpaceDE w:val="0"/>
        <w:autoSpaceDN w:val="0"/>
        <w:adjustRightInd w:val="0"/>
        <w:contextualSpacing/>
        <w:jc w:val="both"/>
        <w:rPr>
          <w:b/>
          <w:bCs/>
          <w:color w:val="000000"/>
          <w:sz w:val="24"/>
          <w:szCs w:val="24"/>
          <w:u w:val="single"/>
        </w:rPr>
      </w:pPr>
    </w:p>
    <w:p w14:paraId="62514A2B" w14:textId="77777777" w:rsidR="00C00B4D" w:rsidRPr="008922D2" w:rsidRDefault="00C00B4D" w:rsidP="00C00B4D">
      <w:pPr>
        <w:autoSpaceDE w:val="0"/>
        <w:autoSpaceDN w:val="0"/>
        <w:adjustRightInd w:val="0"/>
        <w:contextualSpacing/>
        <w:jc w:val="both"/>
        <w:rPr>
          <w:b/>
          <w:bCs/>
          <w:color w:val="000000"/>
          <w:sz w:val="24"/>
          <w:szCs w:val="24"/>
          <w:u w:val="single"/>
        </w:rPr>
      </w:pPr>
      <w:r w:rsidRPr="008922D2">
        <w:rPr>
          <w:b/>
          <w:bCs/>
          <w:color w:val="000000"/>
          <w:sz w:val="24"/>
          <w:szCs w:val="24"/>
          <w:u w:val="single"/>
        </w:rPr>
        <w:t>General Information</w:t>
      </w:r>
    </w:p>
    <w:p w14:paraId="6397407D" w14:textId="4E33107B" w:rsidR="00C00B4D" w:rsidRDefault="00C00B4D" w:rsidP="00C00B4D">
      <w:pPr>
        <w:autoSpaceDE w:val="0"/>
        <w:autoSpaceDN w:val="0"/>
        <w:adjustRightInd w:val="0"/>
        <w:contextualSpacing/>
        <w:jc w:val="both"/>
        <w:rPr>
          <w:color w:val="000000"/>
          <w:sz w:val="24"/>
          <w:szCs w:val="24"/>
        </w:rPr>
      </w:pPr>
      <w:r w:rsidRPr="002F52C2">
        <w:rPr>
          <w:color w:val="000000"/>
          <w:sz w:val="24"/>
          <w:szCs w:val="24"/>
        </w:rPr>
        <w:t xml:space="preserve">The City of </w:t>
      </w:r>
      <w:r w:rsidR="00860B12">
        <w:rPr>
          <w:color w:val="000000"/>
          <w:sz w:val="24"/>
          <w:szCs w:val="24"/>
        </w:rPr>
        <w:t>Castle Hills</w:t>
      </w:r>
      <w:r w:rsidRPr="002F52C2">
        <w:rPr>
          <w:color w:val="000000"/>
          <w:sz w:val="24"/>
          <w:szCs w:val="24"/>
        </w:rPr>
        <w:t xml:space="preserve"> (City) is soliciting proposals from </w:t>
      </w:r>
      <w:r w:rsidR="00B96C3D">
        <w:rPr>
          <w:color w:val="000000"/>
          <w:sz w:val="24"/>
          <w:szCs w:val="24"/>
        </w:rPr>
        <w:t>Financial Institution</w:t>
      </w:r>
      <w:r w:rsidR="00E5324B">
        <w:rPr>
          <w:color w:val="000000"/>
          <w:sz w:val="24"/>
          <w:szCs w:val="24"/>
        </w:rPr>
        <w:t xml:space="preserve">s </w:t>
      </w:r>
      <w:r w:rsidRPr="002F52C2">
        <w:rPr>
          <w:color w:val="000000"/>
          <w:sz w:val="24"/>
          <w:szCs w:val="24"/>
        </w:rPr>
        <w:t xml:space="preserve">that are interested and qualified to provide </w:t>
      </w:r>
      <w:r w:rsidR="005B7D4B">
        <w:rPr>
          <w:color w:val="000000"/>
          <w:sz w:val="24"/>
          <w:szCs w:val="24"/>
        </w:rPr>
        <w:t>Depository</w:t>
      </w:r>
      <w:r w:rsidR="00125731" w:rsidRPr="005F1137">
        <w:rPr>
          <w:color w:val="000000"/>
          <w:sz w:val="24"/>
          <w:szCs w:val="24"/>
        </w:rPr>
        <w:t xml:space="preserve"> services</w:t>
      </w:r>
      <w:r w:rsidR="00125731">
        <w:rPr>
          <w:color w:val="000000"/>
          <w:sz w:val="24"/>
          <w:szCs w:val="24"/>
        </w:rPr>
        <w:t xml:space="preserve"> </w:t>
      </w:r>
      <w:r w:rsidRPr="002F52C2">
        <w:rPr>
          <w:color w:val="000000"/>
          <w:sz w:val="24"/>
          <w:szCs w:val="24"/>
        </w:rPr>
        <w:t xml:space="preserve">to the City of </w:t>
      </w:r>
      <w:r w:rsidR="00860B12">
        <w:rPr>
          <w:color w:val="000000"/>
          <w:sz w:val="24"/>
          <w:szCs w:val="24"/>
        </w:rPr>
        <w:t>Castle Hills</w:t>
      </w:r>
      <w:r w:rsidRPr="002F52C2">
        <w:rPr>
          <w:color w:val="000000"/>
          <w:sz w:val="24"/>
          <w:szCs w:val="24"/>
        </w:rPr>
        <w:t xml:space="preserve"> as outlined in this Request for Proposal (RFP).</w:t>
      </w:r>
      <w:r>
        <w:rPr>
          <w:color w:val="000000"/>
          <w:sz w:val="24"/>
          <w:szCs w:val="24"/>
        </w:rPr>
        <w:t xml:space="preserve">  </w:t>
      </w:r>
    </w:p>
    <w:p w14:paraId="3C91F8B1" w14:textId="77777777" w:rsidR="00E5324B" w:rsidRPr="00630F8D" w:rsidRDefault="00E5324B" w:rsidP="003F570E">
      <w:pPr>
        <w:autoSpaceDE w:val="0"/>
        <w:autoSpaceDN w:val="0"/>
        <w:adjustRightInd w:val="0"/>
        <w:contextualSpacing/>
        <w:rPr>
          <w:color w:val="000000"/>
          <w:sz w:val="24"/>
          <w:szCs w:val="24"/>
          <w:highlight w:val="yellow"/>
        </w:rPr>
      </w:pPr>
    </w:p>
    <w:p w14:paraId="299EE269" w14:textId="69607E44" w:rsidR="00C00B4D" w:rsidRDefault="00C00B4D" w:rsidP="003F570E">
      <w:pPr>
        <w:autoSpaceDE w:val="0"/>
        <w:autoSpaceDN w:val="0"/>
        <w:adjustRightInd w:val="0"/>
        <w:contextualSpacing/>
        <w:rPr>
          <w:color w:val="000000"/>
          <w:sz w:val="24"/>
          <w:szCs w:val="24"/>
        </w:rPr>
      </w:pPr>
      <w:r w:rsidRPr="00F1316F">
        <w:rPr>
          <w:color w:val="000000"/>
          <w:sz w:val="24"/>
          <w:szCs w:val="24"/>
        </w:rPr>
        <w:t xml:space="preserve">This RFP and any addenda are located on the City of </w:t>
      </w:r>
      <w:r w:rsidR="00860B12">
        <w:rPr>
          <w:color w:val="000000"/>
          <w:sz w:val="24"/>
          <w:szCs w:val="24"/>
        </w:rPr>
        <w:t>Castle Hills</w:t>
      </w:r>
      <w:r w:rsidRPr="00F1316F">
        <w:rPr>
          <w:color w:val="000000"/>
          <w:sz w:val="24"/>
          <w:szCs w:val="24"/>
        </w:rPr>
        <w:t xml:space="preserve"> website at </w:t>
      </w:r>
      <w:hyperlink r:id="rId10" w:history="1">
        <w:r w:rsidR="00575A76" w:rsidRPr="001B5B17">
          <w:rPr>
            <w:rStyle w:val="Hyperlink"/>
            <w:sz w:val="24"/>
            <w:szCs w:val="24"/>
          </w:rPr>
          <w:t>https://www.cityofcastlehills.com</w:t>
        </w:r>
      </w:hyperlink>
      <w:r w:rsidR="00EC13A3">
        <w:rPr>
          <w:color w:val="000000"/>
          <w:sz w:val="24"/>
          <w:szCs w:val="24"/>
        </w:rPr>
        <w:t>.</w:t>
      </w:r>
      <w:r w:rsidR="00575A76">
        <w:rPr>
          <w:color w:val="000000"/>
          <w:sz w:val="24"/>
          <w:szCs w:val="24"/>
        </w:rPr>
        <w:t xml:space="preserve"> </w:t>
      </w:r>
    </w:p>
    <w:p w14:paraId="6EB70B18" w14:textId="77777777" w:rsidR="00EC13A3" w:rsidRDefault="00EC13A3" w:rsidP="00C00B4D">
      <w:pPr>
        <w:autoSpaceDE w:val="0"/>
        <w:autoSpaceDN w:val="0"/>
        <w:adjustRightInd w:val="0"/>
        <w:contextualSpacing/>
        <w:jc w:val="both"/>
        <w:rPr>
          <w:color w:val="000000"/>
          <w:sz w:val="24"/>
          <w:szCs w:val="24"/>
        </w:rPr>
      </w:pPr>
    </w:p>
    <w:p w14:paraId="5AABA40D" w14:textId="77777777" w:rsidR="00860B12" w:rsidRPr="00630F8D" w:rsidRDefault="00860B12" w:rsidP="00C00B4D">
      <w:pPr>
        <w:autoSpaceDE w:val="0"/>
        <w:autoSpaceDN w:val="0"/>
        <w:adjustRightInd w:val="0"/>
        <w:contextualSpacing/>
        <w:jc w:val="both"/>
        <w:rPr>
          <w:color w:val="000000"/>
          <w:sz w:val="24"/>
          <w:szCs w:val="24"/>
          <w:highlight w:val="yellow"/>
        </w:rPr>
      </w:pPr>
    </w:p>
    <w:p w14:paraId="4F6095C2" w14:textId="1257CFDF" w:rsidR="00C00B4D" w:rsidRPr="00125731" w:rsidRDefault="00C00B4D" w:rsidP="00C00B4D">
      <w:pPr>
        <w:pStyle w:val="BodyText2"/>
        <w:spacing w:after="0" w:line="240" w:lineRule="auto"/>
        <w:jc w:val="both"/>
        <w:rPr>
          <w:rFonts w:ascii="Times New Roman" w:hAnsi="Times New Roman"/>
          <w:sz w:val="24"/>
          <w:szCs w:val="24"/>
        </w:rPr>
      </w:pPr>
      <w:r w:rsidRPr="00125731">
        <w:rPr>
          <w:rFonts w:ascii="Times New Roman" w:hAnsi="Times New Roman"/>
          <w:sz w:val="24"/>
          <w:szCs w:val="24"/>
        </w:rPr>
        <w:t xml:space="preserve">Respondents must submit </w:t>
      </w:r>
      <w:r w:rsidRPr="00125731">
        <w:rPr>
          <w:rFonts w:ascii="Times New Roman" w:hAnsi="Times New Roman"/>
          <w:b/>
          <w:sz w:val="24"/>
          <w:szCs w:val="24"/>
        </w:rPr>
        <w:t>one (1) original and four (4) copies</w:t>
      </w:r>
      <w:r w:rsidRPr="00125731">
        <w:rPr>
          <w:rFonts w:ascii="Times New Roman" w:hAnsi="Times New Roman"/>
          <w:sz w:val="24"/>
          <w:szCs w:val="24"/>
        </w:rPr>
        <w:t xml:space="preserve"> of their submittal by </w:t>
      </w:r>
      <w:r w:rsidR="00B61721">
        <w:rPr>
          <w:rFonts w:ascii="Times New Roman" w:hAnsi="Times New Roman"/>
          <w:sz w:val="24"/>
          <w:szCs w:val="24"/>
        </w:rPr>
        <w:t>3:00</w:t>
      </w:r>
      <w:r w:rsidRPr="00125731">
        <w:rPr>
          <w:rFonts w:ascii="Times New Roman" w:hAnsi="Times New Roman"/>
          <w:sz w:val="24"/>
          <w:szCs w:val="24"/>
        </w:rPr>
        <w:t xml:space="preserve"> p.m. </w:t>
      </w:r>
      <w:r w:rsidRPr="00A6143B">
        <w:rPr>
          <w:rFonts w:ascii="Times New Roman" w:hAnsi="Times New Roman"/>
          <w:sz w:val="24"/>
          <w:szCs w:val="24"/>
        </w:rPr>
        <w:t xml:space="preserve">on </w:t>
      </w:r>
      <w:r w:rsidR="009F41E6">
        <w:rPr>
          <w:rFonts w:ascii="Times New Roman" w:hAnsi="Times New Roman"/>
          <w:sz w:val="24"/>
          <w:szCs w:val="24"/>
        </w:rPr>
        <w:t>April 29</w:t>
      </w:r>
      <w:r w:rsidRPr="00A6143B">
        <w:rPr>
          <w:rFonts w:ascii="Times New Roman" w:hAnsi="Times New Roman"/>
          <w:sz w:val="24"/>
          <w:szCs w:val="24"/>
        </w:rPr>
        <w:t xml:space="preserve">, </w:t>
      </w:r>
      <w:r w:rsidR="00844F8F" w:rsidRPr="00A6143B">
        <w:rPr>
          <w:rFonts w:ascii="Times New Roman" w:hAnsi="Times New Roman"/>
          <w:sz w:val="24"/>
          <w:szCs w:val="24"/>
        </w:rPr>
        <w:t>2022</w:t>
      </w:r>
      <w:r w:rsidRPr="00A6143B">
        <w:rPr>
          <w:rFonts w:ascii="Times New Roman" w:hAnsi="Times New Roman"/>
          <w:sz w:val="24"/>
          <w:szCs w:val="24"/>
        </w:rPr>
        <w:t>.  Any proposals received after this time and date will not be considered.  Proposals</w:t>
      </w:r>
      <w:r w:rsidRPr="00125731">
        <w:rPr>
          <w:rFonts w:ascii="Times New Roman" w:hAnsi="Times New Roman"/>
          <w:sz w:val="24"/>
          <w:szCs w:val="24"/>
        </w:rPr>
        <w:t xml:space="preserve"> must be sealed and marked “</w:t>
      </w:r>
      <w:r w:rsidR="005B7D4B">
        <w:rPr>
          <w:rFonts w:ascii="Times New Roman" w:hAnsi="Times New Roman"/>
          <w:sz w:val="24"/>
          <w:szCs w:val="24"/>
        </w:rPr>
        <w:t>Depository</w:t>
      </w:r>
      <w:r w:rsidR="002717C2">
        <w:rPr>
          <w:rFonts w:ascii="Times New Roman" w:hAnsi="Times New Roman"/>
          <w:sz w:val="24"/>
          <w:szCs w:val="24"/>
        </w:rPr>
        <w:t xml:space="preserve"> Services</w:t>
      </w:r>
      <w:r w:rsidRPr="00125731">
        <w:rPr>
          <w:rFonts w:ascii="Times New Roman" w:hAnsi="Times New Roman"/>
          <w:sz w:val="24"/>
          <w:szCs w:val="24"/>
        </w:rPr>
        <w:t>” on the proposal. The full address for proposal delivery is as follows:</w:t>
      </w:r>
    </w:p>
    <w:p w14:paraId="475E157C" w14:textId="77777777" w:rsidR="00C00B4D" w:rsidRPr="00F1316F" w:rsidRDefault="00C00B4D" w:rsidP="00C00B4D">
      <w:pPr>
        <w:pStyle w:val="BodyText2"/>
        <w:spacing w:after="0" w:line="240" w:lineRule="auto"/>
        <w:jc w:val="both"/>
        <w:rPr>
          <w:rFonts w:asciiTheme="minorHAnsi" w:hAnsiTheme="minorHAnsi"/>
          <w:sz w:val="24"/>
          <w:szCs w:val="24"/>
        </w:rPr>
      </w:pPr>
    </w:p>
    <w:p w14:paraId="7F6AFFFF" w14:textId="77777777" w:rsidR="00C00B4D" w:rsidRPr="00F1316F" w:rsidRDefault="00C00B4D" w:rsidP="00C00B4D">
      <w:pPr>
        <w:autoSpaceDE w:val="0"/>
        <w:autoSpaceDN w:val="0"/>
        <w:adjustRightInd w:val="0"/>
        <w:contextualSpacing/>
        <w:jc w:val="both"/>
        <w:rPr>
          <w:color w:val="000000"/>
          <w:sz w:val="24"/>
          <w:szCs w:val="24"/>
        </w:rPr>
      </w:pPr>
      <w:r w:rsidRPr="00F1316F">
        <w:rPr>
          <w:color w:val="000000"/>
          <w:sz w:val="24"/>
          <w:szCs w:val="24"/>
        </w:rPr>
        <w:t>City Secretary</w:t>
      </w:r>
    </w:p>
    <w:p w14:paraId="46EBE48E" w14:textId="703881B9" w:rsidR="00C00B4D" w:rsidRPr="00F1316F" w:rsidRDefault="00C00B4D" w:rsidP="00C00B4D">
      <w:pPr>
        <w:autoSpaceDE w:val="0"/>
        <w:autoSpaceDN w:val="0"/>
        <w:adjustRightInd w:val="0"/>
        <w:contextualSpacing/>
        <w:jc w:val="both"/>
        <w:rPr>
          <w:color w:val="000000"/>
          <w:sz w:val="24"/>
          <w:szCs w:val="24"/>
        </w:rPr>
      </w:pPr>
      <w:r w:rsidRPr="00F1316F">
        <w:rPr>
          <w:color w:val="000000"/>
          <w:sz w:val="24"/>
          <w:szCs w:val="24"/>
        </w:rPr>
        <w:t xml:space="preserve">City of </w:t>
      </w:r>
      <w:r w:rsidR="00860B12">
        <w:rPr>
          <w:color w:val="000000"/>
          <w:sz w:val="24"/>
          <w:szCs w:val="24"/>
        </w:rPr>
        <w:t>Castle Hills</w:t>
      </w:r>
    </w:p>
    <w:p w14:paraId="62ABEC6F" w14:textId="4FDB70F4" w:rsidR="00C00B4D" w:rsidRPr="00F1316F" w:rsidRDefault="00860B12" w:rsidP="00C00B4D">
      <w:pPr>
        <w:autoSpaceDE w:val="0"/>
        <w:autoSpaceDN w:val="0"/>
        <w:adjustRightInd w:val="0"/>
        <w:contextualSpacing/>
        <w:jc w:val="both"/>
        <w:rPr>
          <w:color w:val="000000"/>
          <w:sz w:val="24"/>
          <w:szCs w:val="24"/>
        </w:rPr>
      </w:pPr>
      <w:r>
        <w:rPr>
          <w:color w:val="000000"/>
          <w:sz w:val="24"/>
          <w:szCs w:val="24"/>
        </w:rPr>
        <w:t xml:space="preserve">209 </w:t>
      </w:r>
      <w:r w:rsidR="00F415DE">
        <w:rPr>
          <w:color w:val="000000"/>
          <w:sz w:val="24"/>
          <w:szCs w:val="24"/>
        </w:rPr>
        <w:t>Lemonwood</w:t>
      </w:r>
    </w:p>
    <w:p w14:paraId="789A37C9" w14:textId="07596875" w:rsidR="00C00B4D" w:rsidRPr="00F1316F" w:rsidRDefault="00860B12" w:rsidP="00C00B4D">
      <w:pPr>
        <w:autoSpaceDE w:val="0"/>
        <w:autoSpaceDN w:val="0"/>
        <w:adjustRightInd w:val="0"/>
        <w:contextualSpacing/>
        <w:jc w:val="both"/>
        <w:rPr>
          <w:color w:val="000000"/>
          <w:sz w:val="24"/>
          <w:szCs w:val="24"/>
        </w:rPr>
      </w:pPr>
      <w:r>
        <w:rPr>
          <w:color w:val="000000"/>
          <w:sz w:val="24"/>
          <w:szCs w:val="24"/>
        </w:rPr>
        <w:t>Castle Hills</w:t>
      </w:r>
      <w:r w:rsidR="00C00B4D" w:rsidRPr="00F1316F">
        <w:rPr>
          <w:color w:val="000000"/>
          <w:sz w:val="24"/>
          <w:szCs w:val="24"/>
        </w:rPr>
        <w:t>, Texas 78</w:t>
      </w:r>
      <w:r>
        <w:rPr>
          <w:color w:val="000000"/>
          <w:sz w:val="24"/>
          <w:szCs w:val="24"/>
        </w:rPr>
        <w:t>21</w:t>
      </w:r>
      <w:r w:rsidR="009B7030">
        <w:rPr>
          <w:color w:val="000000"/>
          <w:sz w:val="24"/>
          <w:szCs w:val="24"/>
        </w:rPr>
        <w:t>3</w:t>
      </w:r>
    </w:p>
    <w:p w14:paraId="4F5B1593" w14:textId="77777777" w:rsidR="00C00B4D" w:rsidRPr="00630F8D" w:rsidRDefault="00C00B4D" w:rsidP="00C00B4D">
      <w:pPr>
        <w:autoSpaceDE w:val="0"/>
        <w:autoSpaceDN w:val="0"/>
        <w:adjustRightInd w:val="0"/>
        <w:contextualSpacing/>
        <w:jc w:val="both"/>
        <w:rPr>
          <w:color w:val="000000"/>
          <w:sz w:val="24"/>
          <w:szCs w:val="24"/>
          <w:highlight w:val="yellow"/>
        </w:rPr>
      </w:pPr>
    </w:p>
    <w:p w14:paraId="74579678" w14:textId="16C112BF" w:rsidR="00C00B4D" w:rsidRDefault="00C00B4D" w:rsidP="00C00B4D">
      <w:pPr>
        <w:autoSpaceDE w:val="0"/>
        <w:autoSpaceDN w:val="0"/>
        <w:adjustRightInd w:val="0"/>
        <w:contextualSpacing/>
        <w:jc w:val="both"/>
        <w:rPr>
          <w:color w:val="000000"/>
          <w:sz w:val="24"/>
          <w:szCs w:val="24"/>
        </w:rPr>
      </w:pPr>
      <w:r w:rsidRPr="00F1316F">
        <w:rPr>
          <w:color w:val="000000"/>
          <w:sz w:val="24"/>
          <w:szCs w:val="24"/>
        </w:rPr>
        <w:t>Proposals will be opened publicly on the date and time specified herein in the Cit</w:t>
      </w:r>
      <w:r w:rsidR="00C02381">
        <w:rPr>
          <w:color w:val="000000"/>
          <w:sz w:val="24"/>
          <w:szCs w:val="24"/>
        </w:rPr>
        <w:t xml:space="preserve">y Council Chambers of City Hall at </w:t>
      </w:r>
      <w:r w:rsidR="00844F8F">
        <w:rPr>
          <w:color w:val="000000"/>
          <w:sz w:val="24"/>
          <w:szCs w:val="24"/>
        </w:rPr>
        <w:t xml:space="preserve">209 </w:t>
      </w:r>
      <w:r w:rsidR="00F415DE">
        <w:rPr>
          <w:color w:val="000000"/>
          <w:sz w:val="24"/>
          <w:szCs w:val="24"/>
        </w:rPr>
        <w:t>Lemonwood</w:t>
      </w:r>
      <w:r w:rsidR="00C02381">
        <w:rPr>
          <w:color w:val="000000"/>
          <w:sz w:val="24"/>
          <w:szCs w:val="24"/>
        </w:rPr>
        <w:t xml:space="preserve">, </w:t>
      </w:r>
      <w:r w:rsidR="00860B12">
        <w:rPr>
          <w:color w:val="000000"/>
          <w:sz w:val="24"/>
          <w:szCs w:val="24"/>
        </w:rPr>
        <w:t>Castle Hills</w:t>
      </w:r>
      <w:r w:rsidR="00C02381">
        <w:rPr>
          <w:color w:val="000000"/>
          <w:sz w:val="24"/>
          <w:szCs w:val="24"/>
        </w:rPr>
        <w:t xml:space="preserve">, Texas </w:t>
      </w:r>
      <w:r w:rsidR="00C02C78">
        <w:rPr>
          <w:color w:val="000000"/>
          <w:sz w:val="24"/>
          <w:szCs w:val="24"/>
        </w:rPr>
        <w:t>78213</w:t>
      </w:r>
      <w:r w:rsidR="00C02381">
        <w:rPr>
          <w:color w:val="000000"/>
          <w:sz w:val="24"/>
          <w:szCs w:val="24"/>
        </w:rPr>
        <w:t>.</w:t>
      </w:r>
    </w:p>
    <w:p w14:paraId="5F347347" w14:textId="77777777" w:rsidR="00744108" w:rsidRPr="00744108" w:rsidRDefault="00744108" w:rsidP="00C00B4D">
      <w:pPr>
        <w:autoSpaceDE w:val="0"/>
        <w:autoSpaceDN w:val="0"/>
        <w:adjustRightInd w:val="0"/>
        <w:contextualSpacing/>
        <w:jc w:val="both"/>
        <w:rPr>
          <w:b/>
          <w:color w:val="000000"/>
          <w:sz w:val="24"/>
          <w:szCs w:val="24"/>
          <w:u w:val="single"/>
        </w:rPr>
      </w:pPr>
    </w:p>
    <w:p w14:paraId="7A374408" w14:textId="77777777" w:rsidR="00744108" w:rsidRPr="00744108" w:rsidRDefault="00744108" w:rsidP="00744108">
      <w:pPr>
        <w:pStyle w:val="Heading1"/>
        <w:contextualSpacing/>
        <w:jc w:val="both"/>
        <w:rPr>
          <w:rFonts w:ascii="Times New Roman" w:hAnsi="Times New Roman"/>
          <w:b/>
          <w:u w:val="single"/>
        </w:rPr>
      </w:pPr>
      <w:r w:rsidRPr="00744108">
        <w:rPr>
          <w:rFonts w:ascii="Times New Roman" w:hAnsi="Times New Roman"/>
          <w:b/>
          <w:u w:val="single"/>
        </w:rPr>
        <w:t>SCHEDULE OF IMPORTANT DATES</w:t>
      </w:r>
    </w:p>
    <w:p w14:paraId="3539CD8F" w14:textId="77777777" w:rsidR="00744108" w:rsidRPr="00F743C4" w:rsidRDefault="00744108" w:rsidP="00744108">
      <w:pPr>
        <w:autoSpaceDE w:val="0"/>
        <w:autoSpaceDN w:val="0"/>
        <w:adjustRightInd w:val="0"/>
        <w:contextualSpacing/>
        <w:jc w:val="both"/>
        <w:rPr>
          <w:color w:val="000000"/>
          <w:sz w:val="24"/>
          <w:szCs w:val="24"/>
        </w:rPr>
      </w:pPr>
      <w:r w:rsidRPr="00F743C4">
        <w:rPr>
          <w:color w:val="000000"/>
          <w:sz w:val="24"/>
          <w:szCs w:val="24"/>
        </w:rPr>
        <w:t>The schedule for this RF</w:t>
      </w:r>
      <w:r>
        <w:rPr>
          <w:color w:val="000000"/>
          <w:sz w:val="24"/>
          <w:szCs w:val="24"/>
        </w:rPr>
        <w:t>P</w:t>
      </w:r>
      <w:r w:rsidRPr="00F743C4">
        <w:rPr>
          <w:color w:val="000000"/>
          <w:sz w:val="24"/>
          <w:szCs w:val="24"/>
        </w:rPr>
        <w:t xml:space="preserve"> is as follows.</w:t>
      </w:r>
      <w:r>
        <w:rPr>
          <w:color w:val="000000"/>
          <w:sz w:val="24"/>
          <w:szCs w:val="24"/>
        </w:rPr>
        <w:t xml:space="preserve">  </w:t>
      </w:r>
      <w:r w:rsidRPr="00F743C4">
        <w:rPr>
          <w:color w:val="000000"/>
          <w:sz w:val="24"/>
          <w:szCs w:val="24"/>
        </w:rPr>
        <w:t>The City reserves the right to change the schedule of dates as it deems necessary.</w:t>
      </w:r>
    </w:p>
    <w:p w14:paraId="058FBB19" w14:textId="77777777" w:rsidR="00744108" w:rsidRPr="00F743C4" w:rsidRDefault="00744108" w:rsidP="00744108">
      <w:pPr>
        <w:autoSpaceDE w:val="0"/>
        <w:autoSpaceDN w:val="0"/>
        <w:adjustRightInd w:val="0"/>
        <w:contextualSpacing/>
        <w:jc w:val="both"/>
        <w:rPr>
          <w:color w:val="000000"/>
          <w:sz w:val="24"/>
          <w:szCs w:val="24"/>
        </w:rPr>
      </w:pPr>
    </w:p>
    <w:p w14:paraId="760960E1" w14:textId="0134E8F5" w:rsidR="00744108" w:rsidRPr="009F41E6" w:rsidRDefault="00744108" w:rsidP="00744108">
      <w:pPr>
        <w:autoSpaceDE w:val="0"/>
        <w:autoSpaceDN w:val="0"/>
        <w:adjustRightInd w:val="0"/>
        <w:contextualSpacing/>
        <w:jc w:val="both"/>
        <w:rPr>
          <w:color w:val="000000"/>
          <w:sz w:val="24"/>
          <w:szCs w:val="24"/>
          <w:highlight w:val="yellow"/>
        </w:rPr>
      </w:pPr>
      <w:r w:rsidRPr="009F41E6">
        <w:rPr>
          <w:color w:val="000000"/>
          <w:sz w:val="24"/>
          <w:szCs w:val="24"/>
          <w:highlight w:val="yellow"/>
        </w:rPr>
        <w:t>Release RFP / begin advertisement</w:t>
      </w:r>
      <w:r w:rsidRPr="009F41E6">
        <w:rPr>
          <w:color w:val="000000"/>
          <w:sz w:val="24"/>
          <w:szCs w:val="24"/>
          <w:highlight w:val="yellow"/>
        </w:rPr>
        <w:tab/>
      </w:r>
      <w:r w:rsidRPr="009F41E6">
        <w:rPr>
          <w:color w:val="000000"/>
          <w:sz w:val="24"/>
          <w:szCs w:val="24"/>
          <w:highlight w:val="yellow"/>
        </w:rPr>
        <w:tab/>
      </w:r>
      <w:r w:rsidRPr="009F41E6">
        <w:rPr>
          <w:color w:val="000000"/>
          <w:sz w:val="24"/>
          <w:szCs w:val="24"/>
          <w:highlight w:val="yellow"/>
        </w:rPr>
        <w:tab/>
      </w:r>
      <w:r w:rsidRPr="009F41E6">
        <w:rPr>
          <w:color w:val="000000"/>
          <w:sz w:val="24"/>
          <w:szCs w:val="24"/>
          <w:highlight w:val="yellow"/>
        </w:rPr>
        <w:tab/>
      </w:r>
      <w:r w:rsidR="009F41E6" w:rsidRPr="009F41E6">
        <w:rPr>
          <w:color w:val="000000"/>
          <w:sz w:val="24"/>
          <w:szCs w:val="24"/>
          <w:highlight w:val="yellow"/>
        </w:rPr>
        <w:t>March 16</w:t>
      </w:r>
      <w:r w:rsidRPr="009F41E6">
        <w:rPr>
          <w:color w:val="000000"/>
          <w:sz w:val="24"/>
          <w:szCs w:val="24"/>
          <w:highlight w:val="yellow"/>
        </w:rPr>
        <w:t xml:space="preserve">, </w:t>
      </w:r>
      <w:r w:rsidR="00844F8F" w:rsidRPr="009F41E6">
        <w:rPr>
          <w:color w:val="000000"/>
          <w:sz w:val="24"/>
          <w:szCs w:val="24"/>
          <w:highlight w:val="yellow"/>
        </w:rPr>
        <w:t>2022</w:t>
      </w:r>
    </w:p>
    <w:p w14:paraId="60D69DC9" w14:textId="070A3131" w:rsidR="00744108" w:rsidRPr="009F41E6" w:rsidRDefault="00744108" w:rsidP="00744108">
      <w:pPr>
        <w:autoSpaceDE w:val="0"/>
        <w:autoSpaceDN w:val="0"/>
        <w:adjustRightInd w:val="0"/>
        <w:contextualSpacing/>
        <w:jc w:val="both"/>
        <w:rPr>
          <w:color w:val="000000"/>
          <w:sz w:val="24"/>
          <w:szCs w:val="24"/>
          <w:highlight w:val="yellow"/>
        </w:rPr>
      </w:pPr>
      <w:r w:rsidRPr="009F41E6">
        <w:rPr>
          <w:color w:val="000000"/>
          <w:sz w:val="24"/>
          <w:szCs w:val="24"/>
          <w:highlight w:val="yellow"/>
        </w:rPr>
        <w:t xml:space="preserve">Deadline for Questions &amp; Inquiries </w:t>
      </w:r>
      <w:r w:rsidRPr="009F41E6">
        <w:rPr>
          <w:color w:val="000000"/>
          <w:sz w:val="24"/>
          <w:szCs w:val="24"/>
          <w:highlight w:val="yellow"/>
        </w:rPr>
        <w:tab/>
      </w:r>
      <w:r w:rsidRPr="009F41E6">
        <w:rPr>
          <w:color w:val="000000"/>
          <w:sz w:val="24"/>
          <w:szCs w:val="24"/>
          <w:highlight w:val="yellow"/>
        </w:rPr>
        <w:tab/>
      </w:r>
      <w:r w:rsidRPr="009F41E6">
        <w:rPr>
          <w:color w:val="000000"/>
          <w:sz w:val="24"/>
          <w:szCs w:val="24"/>
          <w:highlight w:val="yellow"/>
        </w:rPr>
        <w:tab/>
      </w:r>
      <w:r w:rsidRPr="009F41E6">
        <w:rPr>
          <w:color w:val="000000"/>
          <w:sz w:val="24"/>
          <w:szCs w:val="24"/>
          <w:highlight w:val="yellow"/>
        </w:rPr>
        <w:tab/>
      </w:r>
      <w:r w:rsidR="009F41E6" w:rsidRPr="009F41E6">
        <w:rPr>
          <w:color w:val="000000"/>
          <w:sz w:val="24"/>
          <w:szCs w:val="24"/>
          <w:highlight w:val="yellow"/>
        </w:rPr>
        <w:t>April 1</w:t>
      </w:r>
      <w:r w:rsidRPr="009F41E6">
        <w:rPr>
          <w:color w:val="000000"/>
          <w:sz w:val="24"/>
          <w:szCs w:val="24"/>
          <w:highlight w:val="yellow"/>
        </w:rPr>
        <w:t xml:space="preserve">, </w:t>
      </w:r>
      <w:r w:rsidR="00844F8F" w:rsidRPr="009F41E6">
        <w:rPr>
          <w:color w:val="000000"/>
          <w:sz w:val="24"/>
          <w:szCs w:val="24"/>
          <w:highlight w:val="yellow"/>
        </w:rPr>
        <w:t>2022</w:t>
      </w:r>
      <w:r w:rsidRPr="009F41E6">
        <w:rPr>
          <w:color w:val="000000"/>
          <w:sz w:val="24"/>
          <w:szCs w:val="24"/>
          <w:highlight w:val="yellow"/>
        </w:rPr>
        <w:t xml:space="preserve"> </w:t>
      </w:r>
      <w:r w:rsidR="00B61721" w:rsidRPr="009F41E6">
        <w:rPr>
          <w:color w:val="000000"/>
          <w:sz w:val="24"/>
          <w:szCs w:val="24"/>
          <w:highlight w:val="yellow"/>
        </w:rPr>
        <w:t>5:00</w:t>
      </w:r>
      <w:r w:rsidRPr="009F41E6">
        <w:rPr>
          <w:color w:val="000000"/>
          <w:sz w:val="24"/>
          <w:szCs w:val="24"/>
          <w:highlight w:val="yellow"/>
        </w:rPr>
        <w:t xml:space="preserve"> p.m.</w:t>
      </w:r>
    </w:p>
    <w:p w14:paraId="24700036" w14:textId="647C9ADF" w:rsidR="00744108" w:rsidRPr="009F41E6" w:rsidRDefault="00744108" w:rsidP="00744108">
      <w:pPr>
        <w:autoSpaceDE w:val="0"/>
        <w:autoSpaceDN w:val="0"/>
        <w:adjustRightInd w:val="0"/>
        <w:contextualSpacing/>
        <w:jc w:val="both"/>
        <w:rPr>
          <w:color w:val="000000"/>
          <w:sz w:val="24"/>
          <w:szCs w:val="24"/>
          <w:highlight w:val="yellow"/>
        </w:rPr>
      </w:pPr>
      <w:r w:rsidRPr="009F41E6">
        <w:rPr>
          <w:color w:val="000000"/>
          <w:sz w:val="24"/>
          <w:szCs w:val="24"/>
          <w:highlight w:val="yellow"/>
        </w:rPr>
        <w:t>Proposal Submission Deadline</w:t>
      </w:r>
      <w:r w:rsidRPr="009F41E6">
        <w:rPr>
          <w:color w:val="000000"/>
          <w:sz w:val="24"/>
          <w:szCs w:val="24"/>
          <w:highlight w:val="yellow"/>
        </w:rPr>
        <w:tab/>
      </w:r>
      <w:r w:rsidRPr="009F41E6">
        <w:rPr>
          <w:color w:val="000000"/>
          <w:sz w:val="24"/>
          <w:szCs w:val="24"/>
          <w:highlight w:val="yellow"/>
        </w:rPr>
        <w:tab/>
      </w:r>
      <w:r w:rsidRPr="009F41E6">
        <w:rPr>
          <w:color w:val="000000"/>
          <w:sz w:val="24"/>
          <w:szCs w:val="24"/>
          <w:highlight w:val="yellow"/>
        </w:rPr>
        <w:tab/>
      </w:r>
      <w:r w:rsidRPr="009F41E6">
        <w:rPr>
          <w:color w:val="000000"/>
          <w:sz w:val="24"/>
          <w:szCs w:val="24"/>
          <w:highlight w:val="yellow"/>
        </w:rPr>
        <w:tab/>
      </w:r>
      <w:r w:rsidR="00F136EB" w:rsidRPr="009F41E6">
        <w:rPr>
          <w:color w:val="000000"/>
          <w:sz w:val="24"/>
          <w:szCs w:val="24"/>
          <w:highlight w:val="yellow"/>
        </w:rPr>
        <w:t>April 29</w:t>
      </w:r>
      <w:r w:rsidRPr="009F41E6">
        <w:rPr>
          <w:color w:val="000000"/>
          <w:sz w:val="24"/>
          <w:szCs w:val="24"/>
          <w:highlight w:val="yellow"/>
        </w:rPr>
        <w:t xml:space="preserve">, </w:t>
      </w:r>
      <w:r w:rsidR="00844F8F" w:rsidRPr="009F41E6">
        <w:rPr>
          <w:color w:val="000000"/>
          <w:sz w:val="24"/>
          <w:szCs w:val="24"/>
          <w:highlight w:val="yellow"/>
        </w:rPr>
        <w:t>2022</w:t>
      </w:r>
      <w:r w:rsidRPr="009F41E6">
        <w:rPr>
          <w:color w:val="000000"/>
          <w:sz w:val="24"/>
          <w:szCs w:val="24"/>
          <w:highlight w:val="yellow"/>
        </w:rPr>
        <w:t xml:space="preserve"> </w:t>
      </w:r>
      <w:r w:rsidR="00B61721" w:rsidRPr="009F41E6">
        <w:rPr>
          <w:color w:val="000000"/>
          <w:sz w:val="24"/>
          <w:szCs w:val="24"/>
          <w:highlight w:val="yellow"/>
        </w:rPr>
        <w:t>3:00</w:t>
      </w:r>
      <w:r w:rsidRPr="009F41E6">
        <w:rPr>
          <w:color w:val="000000"/>
          <w:sz w:val="24"/>
          <w:szCs w:val="24"/>
          <w:highlight w:val="yellow"/>
        </w:rPr>
        <w:t xml:space="preserve"> p.m.</w:t>
      </w:r>
    </w:p>
    <w:p w14:paraId="77C4E970" w14:textId="77777777" w:rsidR="00744108" w:rsidRPr="009F41E6" w:rsidRDefault="00744108" w:rsidP="00744108">
      <w:pPr>
        <w:autoSpaceDE w:val="0"/>
        <w:autoSpaceDN w:val="0"/>
        <w:adjustRightInd w:val="0"/>
        <w:contextualSpacing/>
        <w:jc w:val="both"/>
        <w:rPr>
          <w:color w:val="000000"/>
          <w:sz w:val="24"/>
          <w:szCs w:val="24"/>
          <w:highlight w:val="yellow"/>
        </w:rPr>
      </w:pPr>
      <w:r w:rsidRPr="009F41E6">
        <w:rPr>
          <w:color w:val="000000"/>
          <w:sz w:val="24"/>
          <w:szCs w:val="24"/>
          <w:highlight w:val="yellow"/>
        </w:rPr>
        <w:t>City Staff Review of Proposals</w:t>
      </w:r>
      <w:r w:rsidRPr="009F41E6">
        <w:rPr>
          <w:color w:val="000000"/>
          <w:sz w:val="24"/>
          <w:szCs w:val="24"/>
          <w:highlight w:val="yellow"/>
        </w:rPr>
        <w:tab/>
      </w:r>
      <w:r w:rsidRPr="009F41E6">
        <w:rPr>
          <w:color w:val="000000"/>
          <w:sz w:val="24"/>
          <w:szCs w:val="24"/>
          <w:highlight w:val="yellow"/>
        </w:rPr>
        <w:tab/>
      </w:r>
      <w:r w:rsidRPr="009F41E6">
        <w:rPr>
          <w:color w:val="000000"/>
          <w:sz w:val="24"/>
          <w:szCs w:val="24"/>
          <w:highlight w:val="yellow"/>
        </w:rPr>
        <w:tab/>
      </w:r>
      <w:r w:rsidRPr="009F41E6">
        <w:rPr>
          <w:color w:val="000000"/>
          <w:sz w:val="24"/>
          <w:szCs w:val="24"/>
          <w:highlight w:val="yellow"/>
        </w:rPr>
        <w:tab/>
        <w:t>Upon Receipt</w:t>
      </w:r>
    </w:p>
    <w:p w14:paraId="583C5503" w14:textId="195421F9" w:rsidR="00744108" w:rsidRPr="009F41E6" w:rsidRDefault="00744108" w:rsidP="00744108">
      <w:pPr>
        <w:autoSpaceDE w:val="0"/>
        <w:autoSpaceDN w:val="0"/>
        <w:adjustRightInd w:val="0"/>
        <w:contextualSpacing/>
        <w:jc w:val="both"/>
        <w:rPr>
          <w:color w:val="000000"/>
          <w:sz w:val="24"/>
          <w:szCs w:val="24"/>
          <w:highlight w:val="yellow"/>
        </w:rPr>
      </w:pPr>
      <w:r w:rsidRPr="009F41E6">
        <w:rPr>
          <w:color w:val="000000"/>
          <w:sz w:val="24"/>
          <w:szCs w:val="24"/>
          <w:highlight w:val="yellow"/>
        </w:rPr>
        <w:t>Earliest Award by City Council</w:t>
      </w:r>
      <w:r w:rsidRPr="009F41E6">
        <w:rPr>
          <w:color w:val="000000"/>
          <w:sz w:val="24"/>
          <w:szCs w:val="24"/>
          <w:highlight w:val="yellow"/>
        </w:rPr>
        <w:tab/>
      </w:r>
      <w:r w:rsidRPr="009F41E6">
        <w:rPr>
          <w:color w:val="000000"/>
          <w:sz w:val="24"/>
          <w:szCs w:val="24"/>
          <w:highlight w:val="yellow"/>
        </w:rPr>
        <w:tab/>
      </w:r>
      <w:r w:rsidRPr="009F41E6">
        <w:rPr>
          <w:color w:val="000000"/>
          <w:sz w:val="24"/>
          <w:szCs w:val="24"/>
          <w:highlight w:val="yellow"/>
        </w:rPr>
        <w:tab/>
      </w:r>
      <w:r w:rsidRPr="009F41E6">
        <w:rPr>
          <w:color w:val="000000"/>
          <w:sz w:val="24"/>
          <w:szCs w:val="24"/>
          <w:highlight w:val="yellow"/>
        </w:rPr>
        <w:tab/>
      </w:r>
      <w:r w:rsidR="001A533C" w:rsidRPr="009F41E6">
        <w:rPr>
          <w:color w:val="000000"/>
          <w:sz w:val="24"/>
          <w:szCs w:val="24"/>
          <w:highlight w:val="yellow"/>
        </w:rPr>
        <w:t>Ma</w:t>
      </w:r>
      <w:r w:rsidR="009F41E6" w:rsidRPr="009F41E6">
        <w:rPr>
          <w:color w:val="000000"/>
          <w:sz w:val="24"/>
          <w:szCs w:val="24"/>
          <w:highlight w:val="yellow"/>
        </w:rPr>
        <w:t>y</w:t>
      </w:r>
      <w:r w:rsidR="001A533C" w:rsidRPr="009F41E6">
        <w:rPr>
          <w:color w:val="000000"/>
          <w:sz w:val="24"/>
          <w:szCs w:val="24"/>
          <w:highlight w:val="yellow"/>
        </w:rPr>
        <w:t xml:space="preserve"> </w:t>
      </w:r>
      <w:r w:rsidR="009F41E6" w:rsidRPr="009F41E6">
        <w:rPr>
          <w:color w:val="000000"/>
          <w:sz w:val="24"/>
          <w:szCs w:val="24"/>
          <w:highlight w:val="yellow"/>
        </w:rPr>
        <w:t>17</w:t>
      </w:r>
      <w:r w:rsidRPr="009F41E6">
        <w:rPr>
          <w:color w:val="000000"/>
          <w:sz w:val="24"/>
          <w:szCs w:val="24"/>
          <w:highlight w:val="yellow"/>
        </w:rPr>
        <w:t xml:space="preserve">, </w:t>
      </w:r>
      <w:r w:rsidR="00844F8F" w:rsidRPr="009F41E6">
        <w:rPr>
          <w:color w:val="000000"/>
          <w:sz w:val="24"/>
          <w:szCs w:val="24"/>
          <w:highlight w:val="yellow"/>
        </w:rPr>
        <w:t>2022</w:t>
      </w:r>
    </w:p>
    <w:p w14:paraId="2835B510" w14:textId="0544FA8E" w:rsidR="00744108" w:rsidRDefault="00744108" w:rsidP="00C00B4D">
      <w:pPr>
        <w:autoSpaceDE w:val="0"/>
        <w:autoSpaceDN w:val="0"/>
        <w:adjustRightInd w:val="0"/>
        <w:contextualSpacing/>
        <w:jc w:val="both"/>
        <w:rPr>
          <w:color w:val="000000"/>
          <w:sz w:val="24"/>
          <w:szCs w:val="24"/>
        </w:rPr>
      </w:pPr>
      <w:r w:rsidRPr="009F41E6">
        <w:rPr>
          <w:color w:val="000000"/>
          <w:sz w:val="24"/>
          <w:szCs w:val="24"/>
          <w:highlight w:val="yellow"/>
        </w:rPr>
        <w:t>Effective Date of New Contract</w:t>
      </w:r>
      <w:r w:rsidRPr="009F41E6">
        <w:rPr>
          <w:color w:val="000000"/>
          <w:sz w:val="24"/>
          <w:szCs w:val="24"/>
          <w:highlight w:val="yellow"/>
        </w:rPr>
        <w:tab/>
      </w:r>
      <w:r w:rsidRPr="009F41E6">
        <w:rPr>
          <w:color w:val="000000"/>
          <w:sz w:val="24"/>
          <w:szCs w:val="24"/>
          <w:highlight w:val="yellow"/>
        </w:rPr>
        <w:tab/>
      </w:r>
      <w:r w:rsidRPr="009F41E6">
        <w:rPr>
          <w:color w:val="000000"/>
          <w:sz w:val="24"/>
          <w:szCs w:val="24"/>
          <w:highlight w:val="yellow"/>
        </w:rPr>
        <w:tab/>
      </w:r>
      <w:r w:rsidRPr="009F41E6">
        <w:rPr>
          <w:color w:val="000000"/>
          <w:sz w:val="24"/>
          <w:szCs w:val="24"/>
          <w:highlight w:val="yellow"/>
        </w:rPr>
        <w:tab/>
      </w:r>
      <w:r w:rsidR="009F41E6" w:rsidRPr="009F41E6">
        <w:rPr>
          <w:color w:val="000000"/>
          <w:sz w:val="24"/>
          <w:szCs w:val="24"/>
          <w:highlight w:val="yellow"/>
        </w:rPr>
        <w:t>June 1</w:t>
      </w:r>
      <w:r w:rsidRPr="009F41E6">
        <w:rPr>
          <w:color w:val="000000"/>
          <w:sz w:val="24"/>
          <w:szCs w:val="24"/>
          <w:highlight w:val="yellow"/>
        </w:rPr>
        <w:t xml:space="preserve">, </w:t>
      </w:r>
      <w:r w:rsidR="00844F8F" w:rsidRPr="009F41E6">
        <w:rPr>
          <w:color w:val="000000"/>
          <w:sz w:val="24"/>
          <w:szCs w:val="24"/>
          <w:highlight w:val="yellow"/>
        </w:rPr>
        <w:t>2022</w:t>
      </w:r>
    </w:p>
    <w:p w14:paraId="2F6FE7A0" w14:textId="77777777" w:rsidR="007D38C2" w:rsidRDefault="007D38C2" w:rsidP="00F36638">
      <w:pPr>
        <w:autoSpaceDE w:val="0"/>
        <w:autoSpaceDN w:val="0"/>
        <w:adjustRightInd w:val="0"/>
        <w:contextualSpacing/>
        <w:jc w:val="both"/>
        <w:rPr>
          <w:sz w:val="24"/>
        </w:rPr>
      </w:pPr>
      <w:r>
        <w:br w:type="page"/>
      </w:r>
      <w:r w:rsidRPr="00062468">
        <w:rPr>
          <w:b/>
          <w:sz w:val="28"/>
        </w:rPr>
        <w:lastRenderedPageBreak/>
        <w:t xml:space="preserve">INSTRUCTIONS TO </w:t>
      </w:r>
      <w:r w:rsidR="002717C2">
        <w:rPr>
          <w:b/>
          <w:sz w:val="28"/>
        </w:rPr>
        <w:t>BIDDER</w:t>
      </w:r>
      <w:r w:rsidRPr="00062468">
        <w:rPr>
          <w:b/>
          <w:sz w:val="28"/>
        </w:rPr>
        <w:t>S</w:t>
      </w:r>
    </w:p>
    <w:p w14:paraId="7315C388" w14:textId="77777777" w:rsidR="007D38C2" w:rsidRDefault="007D38C2">
      <w:pPr>
        <w:rPr>
          <w:sz w:val="24"/>
        </w:rPr>
      </w:pPr>
    </w:p>
    <w:p w14:paraId="24FB3384" w14:textId="77777777" w:rsidR="007D38C2" w:rsidRPr="00F9361A" w:rsidRDefault="007D38C2">
      <w:pPr>
        <w:rPr>
          <w:b/>
          <w:sz w:val="24"/>
        </w:rPr>
      </w:pPr>
      <w:r w:rsidRPr="00F9361A">
        <w:rPr>
          <w:b/>
          <w:sz w:val="24"/>
        </w:rPr>
        <w:t>1.</w:t>
      </w:r>
      <w:r w:rsidRPr="00F9361A">
        <w:rPr>
          <w:b/>
          <w:sz w:val="24"/>
        </w:rPr>
        <w:tab/>
        <w:t>EXAMINATION OF CONTRACT DOCUMENTS</w:t>
      </w:r>
    </w:p>
    <w:p w14:paraId="53F41336" w14:textId="77777777" w:rsidR="007D38C2" w:rsidRDefault="007D38C2">
      <w:pPr>
        <w:rPr>
          <w:sz w:val="24"/>
        </w:rPr>
      </w:pPr>
    </w:p>
    <w:p w14:paraId="5591EAAA" w14:textId="77777777" w:rsidR="007D38C2" w:rsidRDefault="007D38C2" w:rsidP="00A1204A">
      <w:pPr>
        <w:jc w:val="both"/>
        <w:rPr>
          <w:sz w:val="24"/>
        </w:rPr>
      </w:pPr>
      <w:r>
        <w:rPr>
          <w:sz w:val="24"/>
        </w:rPr>
        <w:t xml:space="preserve">Each </w:t>
      </w:r>
      <w:r w:rsidR="002717C2">
        <w:rPr>
          <w:sz w:val="24"/>
        </w:rPr>
        <w:t>Bidder</w:t>
      </w:r>
      <w:r>
        <w:rPr>
          <w:sz w:val="24"/>
        </w:rPr>
        <w:t xml:space="preserve"> shall thoroughly examine and be familiar with the contract.  The submission of a bid shall constitute an acknowledgment that the </w:t>
      </w:r>
      <w:r w:rsidR="002717C2">
        <w:rPr>
          <w:sz w:val="24"/>
        </w:rPr>
        <w:t>Bidder</w:t>
      </w:r>
      <w:r>
        <w:rPr>
          <w:sz w:val="24"/>
        </w:rPr>
        <w:t xml:space="preserve"> has thoroughly examined and is familiar with the contract documents.  The failure or neglect of a </w:t>
      </w:r>
      <w:r w:rsidR="002717C2">
        <w:rPr>
          <w:sz w:val="24"/>
        </w:rPr>
        <w:t>Bidder</w:t>
      </w:r>
      <w:r>
        <w:rPr>
          <w:sz w:val="24"/>
        </w:rPr>
        <w:t xml:space="preserve"> to receive or examine any of the contract documents shall in no way relieve him from any obligations with respect to his bid or to the contract.  No claim for extra or additional compensation shall be allowed based upon a lack of knowledge of any contract </w:t>
      </w:r>
      <w:r w:rsidR="00F36638">
        <w:rPr>
          <w:sz w:val="24"/>
        </w:rPr>
        <w:t>document</w:t>
      </w:r>
      <w:r>
        <w:rPr>
          <w:sz w:val="24"/>
        </w:rPr>
        <w:t xml:space="preserve"> and the City shall in no case be responsible for any loss or for unanticipated cost that may be suffered by the </w:t>
      </w:r>
      <w:r w:rsidR="002717C2">
        <w:rPr>
          <w:sz w:val="24"/>
        </w:rPr>
        <w:t>Bidder</w:t>
      </w:r>
      <w:r>
        <w:rPr>
          <w:sz w:val="24"/>
        </w:rPr>
        <w:t xml:space="preserve"> as a result of conditions pertaining to the contract.</w:t>
      </w:r>
    </w:p>
    <w:p w14:paraId="59E452C0" w14:textId="77777777" w:rsidR="007D38C2" w:rsidRDefault="007D38C2">
      <w:pPr>
        <w:rPr>
          <w:sz w:val="24"/>
        </w:rPr>
      </w:pPr>
    </w:p>
    <w:p w14:paraId="2747652C" w14:textId="77777777" w:rsidR="007D38C2" w:rsidRPr="00F9361A" w:rsidRDefault="007D38C2">
      <w:pPr>
        <w:rPr>
          <w:b/>
          <w:sz w:val="24"/>
        </w:rPr>
      </w:pPr>
      <w:r w:rsidRPr="00F9361A">
        <w:rPr>
          <w:b/>
          <w:sz w:val="24"/>
        </w:rPr>
        <w:t>2.</w:t>
      </w:r>
      <w:r w:rsidRPr="00F9361A">
        <w:rPr>
          <w:b/>
          <w:sz w:val="24"/>
        </w:rPr>
        <w:tab/>
        <w:t>ADDENDA AND INTERPRETATIONS OF DOCUMENTS</w:t>
      </w:r>
    </w:p>
    <w:p w14:paraId="7900FF28" w14:textId="77777777" w:rsidR="007D38C2" w:rsidRDefault="007D38C2">
      <w:pPr>
        <w:rPr>
          <w:sz w:val="24"/>
        </w:rPr>
      </w:pPr>
    </w:p>
    <w:p w14:paraId="364987E2" w14:textId="77777777" w:rsidR="007D38C2" w:rsidRDefault="007D38C2" w:rsidP="00A1204A">
      <w:pPr>
        <w:jc w:val="both"/>
        <w:rPr>
          <w:sz w:val="24"/>
        </w:rPr>
      </w:pPr>
      <w:r>
        <w:rPr>
          <w:sz w:val="24"/>
        </w:rPr>
        <w:t xml:space="preserve">No interpretations of the contract documents or other pre-bid documents shall be made to any </w:t>
      </w:r>
      <w:r w:rsidR="002717C2">
        <w:rPr>
          <w:sz w:val="24"/>
        </w:rPr>
        <w:t>Bidder</w:t>
      </w:r>
      <w:r>
        <w:rPr>
          <w:sz w:val="24"/>
        </w:rPr>
        <w:t xml:space="preserve"> orally.  Every request for such interpretation shall be submitted in writing, addressed to the City Manager, and in order to receive consideration shall be received at least five days prior to the date fixed for opening of bids.  Any and all such interpretations and any supplemental instructions shall be in the form of written addenda to the specifications, which, if issued, will be mailed or otherwise delivered to each prospective </w:t>
      </w:r>
      <w:r w:rsidR="002717C2">
        <w:rPr>
          <w:sz w:val="24"/>
        </w:rPr>
        <w:t>Bidder</w:t>
      </w:r>
      <w:r>
        <w:rPr>
          <w:sz w:val="24"/>
        </w:rPr>
        <w:t xml:space="preserve">.  Failure of any </w:t>
      </w:r>
      <w:r w:rsidR="002717C2">
        <w:rPr>
          <w:sz w:val="24"/>
        </w:rPr>
        <w:t>Bidder</w:t>
      </w:r>
      <w:r>
        <w:rPr>
          <w:sz w:val="24"/>
        </w:rPr>
        <w:t xml:space="preserve"> to receive any such addendum shall not relieve such </w:t>
      </w:r>
      <w:r w:rsidR="002717C2">
        <w:rPr>
          <w:sz w:val="24"/>
        </w:rPr>
        <w:t>Bidder</w:t>
      </w:r>
      <w:r>
        <w:rPr>
          <w:sz w:val="24"/>
        </w:rPr>
        <w:t xml:space="preserve"> from any obligation under his bid as submitted.  All addenda issued shall become a part of the contract documents.</w:t>
      </w:r>
    </w:p>
    <w:p w14:paraId="3DEEC7BD" w14:textId="77777777" w:rsidR="007D38C2" w:rsidRDefault="007D38C2">
      <w:pPr>
        <w:rPr>
          <w:sz w:val="24"/>
        </w:rPr>
      </w:pPr>
    </w:p>
    <w:p w14:paraId="0C7160F3" w14:textId="77777777" w:rsidR="007D38C2" w:rsidRPr="00F9361A" w:rsidRDefault="00E85CA8">
      <w:pPr>
        <w:rPr>
          <w:b/>
          <w:sz w:val="24"/>
        </w:rPr>
      </w:pPr>
      <w:r w:rsidRPr="00F9361A">
        <w:rPr>
          <w:b/>
          <w:sz w:val="24"/>
        </w:rPr>
        <w:t>3.</w:t>
      </w:r>
      <w:r w:rsidRPr="00F9361A">
        <w:rPr>
          <w:b/>
          <w:sz w:val="24"/>
        </w:rPr>
        <w:tab/>
        <w:t xml:space="preserve">QUALIFICATIONS OF </w:t>
      </w:r>
      <w:r w:rsidR="00A14043" w:rsidRPr="00F9361A">
        <w:rPr>
          <w:b/>
          <w:sz w:val="24"/>
        </w:rPr>
        <w:t>FINANCIAL INSTITUTIONS</w:t>
      </w:r>
    </w:p>
    <w:p w14:paraId="74A10219" w14:textId="77777777" w:rsidR="007D38C2" w:rsidRDefault="007D38C2">
      <w:pPr>
        <w:rPr>
          <w:sz w:val="24"/>
        </w:rPr>
      </w:pPr>
    </w:p>
    <w:p w14:paraId="5FDA5F48" w14:textId="77777777" w:rsidR="00A14043" w:rsidRPr="00841FDE" w:rsidRDefault="007D38C2" w:rsidP="00A1204A">
      <w:pPr>
        <w:tabs>
          <w:tab w:val="left" w:pos="1080"/>
        </w:tabs>
        <w:jc w:val="both"/>
        <w:rPr>
          <w:sz w:val="24"/>
          <w:szCs w:val="24"/>
        </w:rPr>
      </w:pPr>
      <w:r w:rsidRPr="00A14043">
        <w:rPr>
          <w:sz w:val="24"/>
          <w:szCs w:val="24"/>
        </w:rPr>
        <w:t xml:space="preserve">The City desires that the services be supplied by a </w:t>
      </w:r>
      <w:r w:rsidR="002717C2">
        <w:rPr>
          <w:sz w:val="24"/>
          <w:szCs w:val="24"/>
        </w:rPr>
        <w:t>Bidder</w:t>
      </w:r>
      <w:r w:rsidRPr="00A14043">
        <w:rPr>
          <w:sz w:val="24"/>
          <w:szCs w:val="24"/>
        </w:rPr>
        <w:t xml:space="preserve"> who is competent, adequately financed, and established in the business of supplying the services required.  </w:t>
      </w:r>
      <w:r w:rsidR="00A14043" w:rsidRPr="00841FDE">
        <w:rPr>
          <w:sz w:val="24"/>
          <w:szCs w:val="24"/>
        </w:rPr>
        <w:t>The proposal must include a response to the following questions.  Failure to comply with this request may cause rejection of the bid which is affected.</w:t>
      </w:r>
    </w:p>
    <w:p w14:paraId="57864411" w14:textId="77777777" w:rsidR="00A14043" w:rsidRPr="00841FDE" w:rsidRDefault="00A14043" w:rsidP="00A1204A">
      <w:pPr>
        <w:tabs>
          <w:tab w:val="left" w:pos="1080"/>
        </w:tabs>
        <w:ind w:left="360" w:hanging="360"/>
        <w:rPr>
          <w:sz w:val="24"/>
          <w:szCs w:val="24"/>
        </w:rPr>
      </w:pPr>
    </w:p>
    <w:p w14:paraId="54EE2421" w14:textId="77777777" w:rsidR="00A14043" w:rsidRPr="00841FDE" w:rsidRDefault="00A14043" w:rsidP="00A1204A">
      <w:pPr>
        <w:numPr>
          <w:ilvl w:val="0"/>
          <w:numId w:val="12"/>
        </w:numPr>
        <w:rPr>
          <w:sz w:val="24"/>
          <w:szCs w:val="24"/>
        </w:rPr>
      </w:pPr>
      <w:r w:rsidRPr="00841FDE">
        <w:rPr>
          <w:sz w:val="24"/>
          <w:szCs w:val="24"/>
        </w:rPr>
        <w:t>In order to fulfill the City’s fiduciary responsibility to protect public funds, all banks submitting proposals will provide, in response to this item:</w:t>
      </w:r>
    </w:p>
    <w:p w14:paraId="4EECEBAA" w14:textId="77777777" w:rsidR="00A14043" w:rsidRPr="00A1204A" w:rsidRDefault="00A14043" w:rsidP="00A1204A">
      <w:pPr>
        <w:numPr>
          <w:ilvl w:val="1"/>
          <w:numId w:val="14"/>
        </w:numPr>
        <w:rPr>
          <w:sz w:val="24"/>
          <w:szCs w:val="24"/>
        </w:rPr>
      </w:pPr>
      <w:r w:rsidRPr="00A1204A">
        <w:rPr>
          <w:sz w:val="24"/>
          <w:szCs w:val="24"/>
        </w:rPr>
        <w:t>audited financial statements for the most recent fiscal year,</w:t>
      </w:r>
      <w:r w:rsidR="00A1204A" w:rsidRPr="00A1204A">
        <w:rPr>
          <w:sz w:val="24"/>
          <w:szCs w:val="24"/>
        </w:rPr>
        <w:t xml:space="preserve"> </w:t>
      </w:r>
      <w:r w:rsidR="00A1204A">
        <w:rPr>
          <w:sz w:val="24"/>
          <w:szCs w:val="24"/>
        </w:rPr>
        <w:t>i</w:t>
      </w:r>
      <w:r w:rsidRPr="00A1204A">
        <w:rPr>
          <w:sz w:val="24"/>
          <w:szCs w:val="24"/>
        </w:rPr>
        <w:t>f audited financials are not available, explain why.  The bank will be required during the contract period to provide audited annual financial reports each year.</w:t>
      </w:r>
    </w:p>
    <w:p w14:paraId="7219C540" w14:textId="77777777" w:rsidR="00A14043" w:rsidRPr="00841FDE" w:rsidRDefault="00A14043" w:rsidP="00A1204A">
      <w:pPr>
        <w:numPr>
          <w:ilvl w:val="1"/>
          <w:numId w:val="14"/>
        </w:numPr>
        <w:tabs>
          <w:tab w:val="left" w:pos="1440"/>
        </w:tabs>
        <w:rPr>
          <w:sz w:val="24"/>
          <w:szCs w:val="24"/>
        </w:rPr>
      </w:pPr>
      <w:r w:rsidRPr="00841FDE">
        <w:rPr>
          <w:sz w:val="24"/>
          <w:szCs w:val="24"/>
        </w:rPr>
        <w:t>statement regarding any recent or unforeseen merger or acquisition,</w:t>
      </w:r>
    </w:p>
    <w:p w14:paraId="61B1290D" w14:textId="048A7682" w:rsidR="00A14043" w:rsidRPr="00116BD3" w:rsidRDefault="00A14043" w:rsidP="00A1204A">
      <w:pPr>
        <w:numPr>
          <w:ilvl w:val="1"/>
          <w:numId w:val="14"/>
        </w:numPr>
        <w:tabs>
          <w:tab w:val="left" w:pos="1440"/>
        </w:tabs>
        <w:rPr>
          <w:sz w:val="24"/>
          <w:szCs w:val="24"/>
        </w:rPr>
      </w:pPr>
      <w:r w:rsidRPr="00116BD3">
        <w:rPr>
          <w:sz w:val="24"/>
          <w:szCs w:val="24"/>
        </w:rPr>
        <w:t xml:space="preserve">certification </w:t>
      </w:r>
      <w:r w:rsidR="00BD1A63" w:rsidRPr="00116BD3">
        <w:rPr>
          <w:sz w:val="24"/>
          <w:szCs w:val="24"/>
        </w:rPr>
        <w:t xml:space="preserve">that </w:t>
      </w:r>
      <w:r w:rsidR="002717C2">
        <w:rPr>
          <w:sz w:val="24"/>
          <w:szCs w:val="24"/>
        </w:rPr>
        <w:t>Bidder</w:t>
      </w:r>
      <w:r w:rsidR="00BD1A63" w:rsidRPr="00116BD3">
        <w:rPr>
          <w:sz w:val="24"/>
          <w:szCs w:val="24"/>
        </w:rPr>
        <w:t xml:space="preserve"> has </w:t>
      </w:r>
      <w:r w:rsidRPr="00116BD3">
        <w:rPr>
          <w:sz w:val="24"/>
          <w:szCs w:val="24"/>
        </w:rPr>
        <w:t>review</w:t>
      </w:r>
      <w:r w:rsidR="00BD1A63" w:rsidRPr="00116BD3">
        <w:rPr>
          <w:sz w:val="24"/>
          <w:szCs w:val="24"/>
        </w:rPr>
        <w:t>ed the</w:t>
      </w:r>
      <w:r w:rsidRPr="00116BD3">
        <w:rPr>
          <w:sz w:val="24"/>
          <w:szCs w:val="24"/>
        </w:rPr>
        <w:t xml:space="preserve"> City’s </w:t>
      </w:r>
      <w:r w:rsidR="009A05E1" w:rsidRPr="00116BD3">
        <w:rPr>
          <w:sz w:val="24"/>
          <w:szCs w:val="24"/>
        </w:rPr>
        <w:t xml:space="preserve">Investment Policy </w:t>
      </w:r>
      <w:r w:rsidR="0016344C">
        <w:rPr>
          <w:sz w:val="24"/>
          <w:szCs w:val="24"/>
        </w:rPr>
        <w:t xml:space="preserve">(see Attachment </w:t>
      </w:r>
      <w:r w:rsidR="009E7B29">
        <w:rPr>
          <w:sz w:val="24"/>
          <w:szCs w:val="24"/>
        </w:rPr>
        <w:t>B</w:t>
      </w:r>
      <w:r w:rsidR="0016344C">
        <w:rPr>
          <w:sz w:val="24"/>
          <w:szCs w:val="24"/>
        </w:rPr>
        <w:t>).</w:t>
      </w:r>
    </w:p>
    <w:p w14:paraId="6480BADA" w14:textId="77777777" w:rsidR="00A14043" w:rsidRPr="00A92001" w:rsidRDefault="00A14043" w:rsidP="00A1204A">
      <w:pPr>
        <w:tabs>
          <w:tab w:val="left" w:pos="1080"/>
        </w:tabs>
        <w:ind w:hanging="360"/>
        <w:rPr>
          <w:sz w:val="24"/>
          <w:szCs w:val="24"/>
          <w:highlight w:val="lightGray"/>
        </w:rPr>
      </w:pPr>
    </w:p>
    <w:p w14:paraId="398D22F3" w14:textId="3D838696" w:rsidR="00A14043" w:rsidRPr="00841FDE" w:rsidRDefault="00A14043" w:rsidP="00A1204A">
      <w:pPr>
        <w:numPr>
          <w:ilvl w:val="0"/>
          <w:numId w:val="12"/>
        </w:numPr>
        <w:rPr>
          <w:sz w:val="24"/>
          <w:szCs w:val="24"/>
        </w:rPr>
      </w:pPr>
      <w:r w:rsidRPr="00841FDE">
        <w:rPr>
          <w:sz w:val="24"/>
          <w:szCs w:val="24"/>
        </w:rPr>
        <w:t xml:space="preserve">Describe the bank’s approach to satisfying the </w:t>
      </w:r>
      <w:r w:rsidR="005B7D4B">
        <w:rPr>
          <w:sz w:val="24"/>
          <w:szCs w:val="24"/>
        </w:rPr>
        <w:t>Depository</w:t>
      </w:r>
      <w:r w:rsidRPr="00841FDE">
        <w:rPr>
          <w:sz w:val="24"/>
          <w:szCs w:val="24"/>
        </w:rPr>
        <w:t xml:space="preserve"> service and customer service requirements of the City.</w:t>
      </w:r>
    </w:p>
    <w:p w14:paraId="76829160" w14:textId="77777777" w:rsidR="00A14043" w:rsidRPr="00A92001" w:rsidRDefault="00A14043" w:rsidP="00A1204A">
      <w:pPr>
        <w:ind w:hanging="360"/>
        <w:rPr>
          <w:sz w:val="24"/>
          <w:szCs w:val="24"/>
          <w:highlight w:val="lightGray"/>
        </w:rPr>
      </w:pPr>
    </w:p>
    <w:p w14:paraId="0A100C8F" w14:textId="77777777" w:rsidR="00A14043" w:rsidRDefault="00A14043" w:rsidP="00A1204A">
      <w:pPr>
        <w:numPr>
          <w:ilvl w:val="0"/>
          <w:numId w:val="12"/>
        </w:numPr>
        <w:rPr>
          <w:sz w:val="24"/>
          <w:szCs w:val="24"/>
        </w:rPr>
      </w:pPr>
      <w:r w:rsidRPr="00841FDE">
        <w:rPr>
          <w:sz w:val="24"/>
          <w:szCs w:val="24"/>
        </w:rPr>
        <w:t>List references from at least three current, comparable governmental clients using services similar to those requested in this RFP.  Include a contact person, their title and telephone number.</w:t>
      </w:r>
    </w:p>
    <w:p w14:paraId="24BE8705" w14:textId="77777777" w:rsidR="00D61C01" w:rsidRPr="00841FDE" w:rsidRDefault="00D61C01" w:rsidP="00D61C01">
      <w:pPr>
        <w:ind w:left="720"/>
        <w:rPr>
          <w:sz w:val="24"/>
          <w:szCs w:val="24"/>
        </w:rPr>
      </w:pPr>
    </w:p>
    <w:p w14:paraId="3C4E7FB7" w14:textId="77777777" w:rsidR="00A14043" w:rsidRPr="00C317D9" w:rsidRDefault="00A14043" w:rsidP="00A1204A">
      <w:pPr>
        <w:numPr>
          <w:ilvl w:val="0"/>
          <w:numId w:val="12"/>
        </w:numPr>
        <w:rPr>
          <w:sz w:val="24"/>
          <w:szCs w:val="24"/>
        </w:rPr>
      </w:pPr>
      <w:r w:rsidRPr="00C317D9">
        <w:rPr>
          <w:sz w:val="24"/>
          <w:szCs w:val="24"/>
        </w:rPr>
        <w:t>Provide a copy of all agreements not directly referenced in this RFP</w:t>
      </w:r>
      <w:r w:rsidR="00F17F08">
        <w:rPr>
          <w:sz w:val="24"/>
          <w:szCs w:val="24"/>
        </w:rPr>
        <w:t xml:space="preserve"> that </w:t>
      </w:r>
      <w:r w:rsidRPr="00C317D9">
        <w:rPr>
          <w:sz w:val="24"/>
          <w:szCs w:val="24"/>
        </w:rPr>
        <w:t>will be required under the contract.</w:t>
      </w:r>
    </w:p>
    <w:p w14:paraId="2A867276" w14:textId="77777777" w:rsidR="0063452B" w:rsidRDefault="0063452B">
      <w:pPr>
        <w:rPr>
          <w:b/>
          <w:sz w:val="24"/>
        </w:rPr>
      </w:pPr>
    </w:p>
    <w:p w14:paraId="02E1F0B0" w14:textId="77777777" w:rsidR="00D61C01" w:rsidRDefault="00D61C01">
      <w:pPr>
        <w:rPr>
          <w:b/>
          <w:sz w:val="24"/>
        </w:rPr>
      </w:pPr>
    </w:p>
    <w:p w14:paraId="30DB3EEB" w14:textId="77777777" w:rsidR="007D38C2" w:rsidRPr="00F9361A" w:rsidRDefault="007D38C2">
      <w:pPr>
        <w:rPr>
          <w:b/>
          <w:sz w:val="24"/>
        </w:rPr>
      </w:pPr>
      <w:r w:rsidRPr="00F9361A">
        <w:rPr>
          <w:b/>
          <w:sz w:val="24"/>
        </w:rPr>
        <w:lastRenderedPageBreak/>
        <w:t>4.</w:t>
      </w:r>
      <w:r w:rsidRPr="00F9361A">
        <w:rPr>
          <w:b/>
          <w:sz w:val="24"/>
        </w:rPr>
        <w:tab/>
        <w:t>EXECUTION OF CONTRACT</w:t>
      </w:r>
    </w:p>
    <w:p w14:paraId="660992F1" w14:textId="77777777" w:rsidR="007D38C2" w:rsidRDefault="007D38C2">
      <w:pPr>
        <w:rPr>
          <w:sz w:val="24"/>
        </w:rPr>
      </w:pPr>
    </w:p>
    <w:p w14:paraId="185702AB" w14:textId="334D95E9" w:rsidR="007D38C2" w:rsidRDefault="007D38C2" w:rsidP="00A1204A">
      <w:pPr>
        <w:jc w:val="both"/>
        <w:rPr>
          <w:sz w:val="24"/>
        </w:rPr>
      </w:pPr>
      <w:r>
        <w:rPr>
          <w:sz w:val="24"/>
        </w:rPr>
        <w:t xml:space="preserve">The </w:t>
      </w:r>
      <w:r w:rsidR="002717C2">
        <w:rPr>
          <w:sz w:val="24"/>
        </w:rPr>
        <w:t>Bidder</w:t>
      </w:r>
      <w:r>
        <w:rPr>
          <w:sz w:val="24"/>
        </w:rPr>
        <w:t xml:space="preserve">, as part of the bid, shall execute the City of </w:t>
      </w:r>
      <w:r w:rsidR="00860B12">
        <w:rPr>
          <w:sz w:val="24"/>
        </w:rPr>
        <w:t>Castle Hills</w:t>
      </w:r>
      <w:r>
        <w:rPr>
          <w:sz w:val="24"/>
        </w:rPr>
        <w:t xml:space="preserve"> Services Contract and fill in all blanks.  Supplemental printed brochures may be submitted, but will not be accepted as substitutes for filling in blanks.</w:t>
      </w:r>
    </w:p>
    <w:p w14:paraId="5D0E08CD" w14:textId="77777777" w:rsidR="009F68DA" w:rsidRDefault="009F68DA">
      <w:pPr>
        <w:rPr>
          <w:sz w:val="24"/>
        </w:rPr>
      </w:pPr>
    </w:p>
    <w:p w14:paraId="7E748087" w14:textId="77777777" w:rsidR="00576BBD" w:rsidRPr="00F9361A" w:rsidRDefault="007D38C2">
      <w:pPr>
        <w:rPr>
          <w:b/>
          <w:sz w:val="24"/>
        </w:rPr>
      </w:pPr>
      <w:r w:rsidRPr="00F9361A">
        <w:rPr>
          <w:b/>
          <w:sz w:val="24"/>
        </w:rPr>
        <w:t>5.</w:t>
      </w:r>
      <w:r w:rsidRPr="00F9361A">
        <w:rPr>
          <w:b/>
          <w:sz w:val="24"/>
        </w:rPr>
        <w:tab/>
        <w:t>PREPARATION OF THE BID</w:t>
      </w:r>
    </w:p>
    <w:p w14:paraId="5673B600" w14:textId="77777777" w:rsidR="00172C0F" w:rsidRDefault="00172C0F">
      <w:pPr>
        <w:rPr>
          <w:sz w:val="24"/>
        </w:rPr>
      </w:pPr>
    </w:p>
    <w:p w14:paraId="3019FAB0" w14:textId="5C3E6299" w:rsidR="009F68DA" w:rsidRDefault="00576BBD" w:rsidP="00A1204A">
      <w:pPr>
        <w:jc w:val="both"/>
        <w:rPr>
          <w:sz w:val="24"/>
        </w:rPr>
      </w:pPr>
      <w:r>
        <w:rPr>
          <w:sz w:val="24"/>
        </w:rPr>
        <w:t>The proposing depository bank can use this RFP for the Authorized Bid Form. The final RFP bid form shall include submitted prices, rates, conditions, and answers.</w:t>
      </w:r>
      <w:r w:rsidR="00DF6F23">
        <w:rPr>
          <w:sz w:val="24"/>
        </w:rPr>
        <w:t xml:space="preserve"> The City of </w:t>
      </w:r>
      <w:r w:rsidR="00860B12">
        <w:rPr>
          <w:sz w:val="24"/>
        </w:rPr>
        <w:t>Castle Hills</w:t>
      </w:r>
      <w:r w:rsidR="00DF6F23">
        <w:rPr>
          <w:sz w:val="24"/>
        </w:rPr>
        <w:t xml:space="preserve"> will provide a RFP </w:t>
      </w:r>
      <w:r w:rsidR="00374C0D">
        <w:rPr>
          <w:sz w:val="24"/>
        </w:rPr>
        <w:t>bid form</w:t>
      </w:r>
      <w:r w:rsidR="00DF6F23">
        <w:rPr>
          <w:sz w:val="24"/>
        </w:rPr>
        <w:t xml:space="preserve"> in Microsoft Word </w:t>
      </w:r>
      <w:r w:rsidR="009A05E1">
        <w:rPr>
          <w:sz w:val="24"/>
        </w:rPr>
        <w:t>via email</w:t>
      </w:r>
      <w:r w:rsidR="00374C0D">
        <w:rPr>
          <w:sz w:val="24"/>
        </w:rPr>
        <w:t xml:space="preserve"> </w:t>
      </w:r>
      <w:r w:rsidR="00DF6F23">
        <w:rPr>
          <w:sz w:val="24"/>
        </w:rPr>
        <w:t>upon request</w:t>
      </w:r>
      <w:r w:rsidR="00374C0D">
        <w:rPr>
          <w:sz w:val="24"/>
        </w:rPr>
        <w:t>.</w:t>
      </w:r>
      <w:r w:rsidR="00DF6F23">
        <w:rPr>
          <w:sz w:val="24"/>
        </w:rPr>
        <w:t xml:space="preserve"> </w:t>
      </w:r>
      <w:r w:rsidR="00374C0D">
        <w:rPr>
          <w:sz w:val="24"/>
        </w:rPr>
        <w:t>This</w:t>
      </w:r>
      <w:r w:rsidR="00DF6F23">
        <w:rPr>
          <w:sz w:val="24"/>
        </w:rPr>
        <w:t xml:space="preserve"> </w:t>
      </w:r>
      <w:r w:rsidR="009F68DA">
        <w:rPr>
          <w:sz w:val="24"/>
        </w:rPr>
        <w:t>w</w:t>
      </w:r>
      <w:r w:rsidR="00DF6F23">
        <w:rPr>
          <w:sz w:val="24"/>
        </w:rPr>
        <w:t>ill minimize errors and increase the ease</w:t>
      </w:r>
      <w:r w:rsidR="00EA7E53">
        <w:rPr>
          <w:sz w:val="24"/>
        </w:rPr>
        <w:t xml:space="preserve"> of both</w:t>
      </w:r>
      <w:r w:rsidR="00DF6F23">
        <w:rPr>
          <w:sz w:val="24"/>
        </w:rPr>
        <w:t xml:space="preserve"> response and evaluation.</w:t>
      </w:r>
      <w:r w:rsidR="00374C0D">
        <w:rPr>
          <w:sz w:val="24"/>
        </w:rPr>
        <w:t xml:space="preserve"> Contact </w:t>
      </w:r>
      <w:r w:rsidR="00844F8F">
        <w:rPr>
          <w:sz w:val="24"/>
        </w:rPr>
        <w:t>Zina Tedford, City Secretary</w:t>
      </w:r>
      <w:r w:rsidR="00D61C01">
        <w:rPr>
          <w:sz w:val="24"/>
        </w:rPr>
        <w:t xml:space="preserve">, </w:t>
      </w:r>
      <w:r w:rsidR="004847D7">
        <w:rPr>
          <w:sz w:val="24"/>
        </w:rPr>
        <w:t>210-</w:t>
      </w:r>
      <w:r w:rsidR="00EC13A3">
        <w:rPr>
          <w:sz w:val="24"/>
        </w:rPr>
        <w:t>342-2341 x216</w:t>
      </w:r>
      <w:r w:rsidR="004F1517">
        <w:rPr>
          <w:sz w:val="24"/>
        </w:rPr>
        <w:t>, or</w:t>
      </w:r>
      <w:r w:rsidR="00D61C01">
        <w:rPr>
          <w:sz w:val="24"/>
        </w:rPr>
        <w:t xml:space="preserve"> </w:t>
      </w:r>
      <w:hyperlink r:id="rId11" w:history="1">
        <w:r w:rsidR="00844F8F" w:rsidRPr="008B2B88">
          <w:rPr>
            <w:rStyle w:val="Hyperlink"/>
            <w:sz w:val="24"/>
          </w:rPr>
          <w:t>ztedford@castlehills-tx.com</w:t>
        </w:r>
      </w:hyperlink>
      <w:r w:rsidR="00844F8F">
        <w:rPr>
          <w:sz w:val="24"/>
        </w:rPr>
        <w:t>.</w:t>
      </w:r>
      <w:r w:rsidR="00844F8F">
        <w:rPr>
          <w:sz w:val="24"/>
        </w:rPr>
        <w:tab/>
      </w:r>
    </w:p>
    <w:p w14:paraId="6FB2FFDC" w14:textId="77777777" w:rsidR="009F68DA" w:rsidRDefault="009F68DA" w:rsidP="00A1204A">
      <w:pPr>
        <w:jc w:val="both"/>
        <w:rPr>
          <w:sz w:val="24"/>
        </w:rPr>
      </w:pPr>
    </w:p>
    <w:p w14:paraId="410E9787" w14:textId="77777777" w:rsidR="009F68DA" w:rsidRDefault="00576BBD" w:rsidP="00A1204A">
      <w:pPr>
        <w:jc w:val="both"/>
        <w:rPr>
          <w:sz w:val="24"/>
        </w:rPr>
      </w:pPr>
      <w:r>
        <w:rPr>
          <w:sz w:val="24"/>
        </w:rPr>
        <w:t>I</w:t>
      </w:r>
      <w:r w:rsidR="007D38C2">
        <w:rPr>
          <w:sz w:val="24"/>
        </w:rPr>
        <w:t xml:space="preserve">f the </w:t>
      </w:r>
      <w:r w:rsidR="002717C2">
        <w:rPr>
          <w:sz w:val="24"/>
        </w:rPr>
        <w:t>Bidder</w:t>
      </w:r>
      <w:r w:rsidR="007D38C2">
        <w:rPr>
          <w:sz w:val="24"/>
        </w:rPr>
        <w:t xml:space="preserve"> is required to provide a special form appropriate to the nature of his bid, then such form shall be complete in all respects as required by the contract documents if it is to merit consideration by the City.  Where indicated, all blank spaces shall be filled in with words and figures.  Written amounts shall take precedence where there is a conflict between the written word amounts and the figures.  </w:t>
      </w:r>
    </w:p>
    <w:p w14:paraId="67D7F294" w14:textId="77777777" w:rsidR="009F68DA" w:rsidRDefault="009F68DA" w:rsidP="00A1204A">
      <w:pPr>
        <w:jc w:val="both"/>
        <w:rPr>
          <w:sz w:val="24"/>
        </w:rPr>
      </w:pPr>
    </w:p>
    <w:p w14:paraId="6281FE1E" w14:textId="55E4933B" w:rsidR="007D38C2" w:rsidRDefault="007D38C2" w:rsidP="00A1204A">
      <w:pPr>
        <w:jc w:val="both"/>
        <w:rPr>
          <w:sz w:val="24"/>
        </w:rPr>
      </w:pPr>
      <w:r>
        <w:rPr>
          <w:sz w:val="24"/>
        </w:rPr>
        <w:t xml:space="preserve">If the Proposal is made by </w:t>
      </w:r>
      <w:r w:rsidR="000701FD">
        <w:rPr>
          <w:sz w:val="24"/>
        </w:rPr>
        <w:t xml:space="preserve">an entity, the bid form should be signed with the name of the entity and state or jurisdiction in which it was formed, followed by the written signature of the qualified officer and the designation of the office held by the signing individual. The address of the entity on whose behalf the bid is </w:t>
      </w:r>
      <w:r w:rsidR="001C54DA">
        <w:rPr>
          <w:sz w:val="24"/>
        </w:rPr>
        <w:t xml:space="preserve">submitted shall be given. </w:t>
      </w:r>
      <w:r>
        <w:rPr>
          <w:sz w:val="24"/>
        </w:rPr>
        <w:t xml:space="preserve"> The </w:t>
      </w:r>
      <w:r w:rsidR="002717C2">
        <w:rPr>
          <w:sz w:val="24"/>
        </w:rPr>
        <w:t>Bidder</w:t>
      </w:r>
      <w:r>
        <w:rPr>
          <w:sz w:val="24"/>
        </w:rPr>
        <w:t xml:space="preserve"> shall comply with all other specific requirements of the bid form.</w:t>
      </w:r>
    </w:p>
    <w:p w14:paraId="2FFEA362" w14:textId="77777777" w:rsidR="007D38C2" w:rsidRDefault="007D38C2">
      <w:pPr>
        <w:rPr>
          <w:sz w:val="24"/>
        </w:rPr>
      </w:pPr>
    </w:p>
    <w:p w14:paraId="56CEC250" w14:textId="77777777" w:rsidR="007D38C2" w:rsidRPr="00F9361A" w:rsidRDefault="007D38C2">
      <w:pPr>
        <w:rPr>
          <w:b/>
          <w:sz w:val="24"/>
        </w:rPr>
      </w:pPr>
      <w:r w:rsidRPr="00F9361A">
        <w:rPr>
          <w:b/>
          <w:sz w:val="24"/>
        </w:rPr>
        <w:t>6.</w:t>
      </w:r>
      <w:r w:rsidRPr="00F9361A">
        <w:rPr>
          <w:b/>
          <w:sz w:val="24"/>
        </w:rPr>
        <w:tab/>
        <w:t>ALTERATION OF DOCUMENTS PROHIBITED</w:t>
      </w:r>
    </w:p>
    <w:p w14:paraId="55015D7D" w14:textId="77777777" w:rsidR="007D38C2" w:rsidRDefault="007D38C2">
      <w:pPr>
        <w:rPr>
          <w:sz w:val="24"/>
        </w:rPr>
      </w:pPr>
    </w:p>
    <w:p w14:paraId="306C69DD" w14:textId="77777777" w:rsidR="007D38C2" w:rsidRDefault="007D38C2" w:rsidP="00A1204A">
      <w:pPr>
        <w:jc w:val="both"/>
        <w:rPr>
          <w:sz w:val="24"/>
        </w:rPr>
      </w:pPr>
      <w:r>
        <w:rPr>
          <w:sz w:val="24"/>
        </w:rPr>
        <w:t>Except as may be provided otherwise herein, bids that are incomplet</w:t>
      </w:r>
      <w:r w:rsidR="00200023">
        <w:rPr>
          <w:sz w:val="24"/>
        </w:rPr>
        <w:t>e or conditioned in any way, may contain</w:t>
      </w:r>
      <w:r>
        <w:rPr>
          <w:sz w:val="24"/>
        </w:rPr>
        <w:t xml:space="preserve"> alterations, or include items which are not named in the bid form or which are unlawful, may be rejected.</w:t>
      </w:r>
    </w:p>
    <w:p w14:paraId="4A261AE0" w14:textId="77777777" w:rsidR="009A05E1" w:rsidRDefault="009A05E1">
      <w:pPr>
        <w:rPr>
          <w:sz w:val="24"/>
        </w:rPr>
      </w:pPr>
    </w:p>
    <w:p w14:paraId="32E1EA2E" w14:textId="77777777" w:rsidR="007D38C2" w:rsidRPr="00F9361A" w:rsidRDefault="007D38C2">
      <w:pPr>
        <w:rPr>
          <w:b/>
          <w:sz w:val="24"/>
        </w:rPr>
      </w:pPr>
      <w:r w:rsidRPr="00F9361A">
        <w:rPr>
          <w:b/>
          <w:sz w:val="24"/>
        </w:rPr>
        <w:t>7.</w:t>
      </w:r>
      <w:r w:rsidRPr="00F9361A">
        <w:rPr>
          <w:b/>
          <w:sz w:val="24"/>
        </w:rPr>
        <w:tab/>
        <w:t>SUBMISSION OF BID</w:t>
      </w:r>
    </w:p>
    <w:p w14:paraId="1FE1A248" w14:textId="77777777" w:rsidR="007D38C2" w:rsidRDefault="007D38C2">
      <w:pPr>
        <w:rPr>
          <w:sz w:val="24"/>
        </w:rPr>
      </w:pPr>
    </w:p>
    <w:p w14:paraId="2E1B6725" w14:textId="34306E90" w:rsidR="007D38C2" w:rsidRDefault="00374C0D" w:rsidP="00A1204A">
      <w:pPr>
        <w:jc w:val="both"/>
        <w:rPr>
          <w:sz w:val="24"/>
        </w:rPr>
      </w:pPr>
      <w:r>
        <w:rPr>
          <w:sz w:val="24"/>
        </w:rPr>
        <w:t xml:space="preserve">Submit </w:t>
      </w:r>
      <w:r w:rsidR="00C02381" w:rsidRPr="00125731">
        <w:rPr>
          <w:b/>
          <w:sz w:val="24"/>
          <w:szCs w:val="24"/>
        </w:rPr>
        <w:t>one (1) original and four (4) copies</w:t>
      </w:r>
      <w:r w:rsidR="00C02381" w:rsidRPr="00125731">
        <w:rPr>
          <w:sz w:val="24"/>
          <w:szCs w:val="24"/>
        </w:rPr>
        <w:t xml:space="preserve"> </w:t>
      </w:r>
      <w:r w:rsidR="00C02381">
        <w:rPr>
          <w:sz w:val="24"/>
          <w:szCs w:val="24"/>
        </w:rPr>
        <w:t>o</w:t>
      </w:r>
      <w:r>
        <w:rPr>
          <w:sz w:val="24"/>
        </w:rPr>
        <w:t xml:space="preserve">f the bid proposal sealed and </w:t>
      </w:r>
      <w:r w:rsidR="00EA7E53">
        <w:rPr>
          <w:sz w:val="24"/>
        </w:rPr>
        <w:t>labeled</w:t>
      </w:r>
      <w:r>
        <w:rPr>
          <w:sz w:val="24"/>
        </w:rPr>
        <w:t>:</w:t>
      </w:r>
      <w:r w:rsidR="00EA7E53">
        <w:rPr>
          <w:sz w:val="24"/>
        </w:rPr>
        <w:t xml:space="preserve"> </w:t>
      </w:r>
      <w:r>
        <w:rPr>
          <w:sz w:val="24"/>
        </w:rPr>
        <w:t>“</w:t>
      </w:r>
      <w:r w:rsidR="005B7D4B">
        <w:rPr>
          <w:sz w:val="24"/>
        </w:rPr>
        <w:t>Depository</w:t>
      </w:r>
      <w:r w:rsidR="009A05E1">
        <w:rPr>
          <w:sz w:val="24"/>
        </w:rPr>
        <w:t xml:space="preserve"> Services for the City of </w:t>
      </w:r>
      <w:r w:rsidR="00860B12">
        <w:rPr>
          <w:sz w:val="24"/>
        </w:rPr>
        <w:t>Castle Hills</w:t>
      </w:r>
      <w:r>
        <w:rPr>
          <w:sz w:val="24"/>
        </w:rPr>
        <w:t>”</w:t>
      </w:r>
      <w:r w:rsidR="00EA7E53">
        <w:rPr>
          <w:sz w:val="24"/>
        </w:rPr>
        <w:t xml:space="preserve"> by </w:t>
      </w:r>
      <w:r w:rsidR="00761B69">
        <w:rPr>
          <w:sz w:val="24"/>
        </w:rPr>
        <w:t>April</w:t>
      </w:r>
      <w:r w:rsidR="00B712E5" w:rsidRPr="00811387">
        <w:rPr>
          <w:sz w:val="24"/>
        </w:rPr>
        <w:t xml:space="preserve"> </w:t>
      </w:r>
      <w:r w:rsidR="00761B69">
        <w:rPr>
          <w:sz w:val="24"/>
        </w:rPr>
        <w:t>29</w:t>
      </w:r>
      <w:r w:rsidR="00035857" w:rsidRPr="00811387">
        <w:rPr>
          <w:sz w:val="24"/>
        </w:rPr>
        <w:t>,</w:t>
      </w:r>
      <w:r w:rsidR="00EA7E53">
        <w:rPr>
          <w:sz w:val="24"/>
        </w:rPr>
        <w:t xml:space="preserve"> </w:t>
      </w:r>
      <w:r w:rsidR="00844F8F">
        <w:rPr>
          <w:sz w:val="24"/>
        </w:rPr>
        <w:t>2022</w:t>
      </w:r>
      <w:r w:rsidR="009A05E1">
        <w:rPr>
          <w:sz w:val="24"/>
        </w:rPr>
        <w:t xml:space="preserve"> at </w:t>
      </w:r>
      <w:r w:rsidR="00B61721">
        <w:rPr>
          <w:sz w:val="24"/>
        </w:rPr>
        <w:t>3:00</w:t>
      </w:r>
      <w:r w:rsidR="009A05E1">
        <w:rPr>
          <w:sz w:val="24"/>
        </w:rPr>
        <w:t xml:space="preserve"> p</w:t>
      </w:r>
      <w:r w:rsidR="00EA7E53">
        <w:rPr>
          <w:sz w:val="24"/>
        </w:rPr>
        <w:t xml:space="preserve">m. </w:t>
      </w:r>
    </w:p>
    <w:p w14:paraId="6C50B8C0" w14:textId="77777777" w:rsidR="00C317D9" w:rsidRDefault="00EA7E53" w:rsidP="00A1204A">
      <w:pPr>
        <w:tabs>
          <w:tab w:val="left" w:pos="1149"/>
        </w:tabs>
        <w:jc w:val="both"/>
        <w:rPr>
          <w:sz w:val="24"/>
        </w:rPr>
      </w:pPr>
      <w:r>
        <w:rPr>
          <w:sz w:val="24"/>
        </w:rPr>
        <w:tab/>
      </w:r>
      <w:r>
        <w:rPr>
          <w:sz w:val="24"/>
        </w:rPr>
        <w:tab/>
      </w:r>
    </w:p>
    <w:p w14:paraId="6FCC946F" w14:textId="09669AFE" w:rsidR="00EA7E53" w:rsidRDefault="00C317D9" w:rsidP="00EA7E53">
      <w:pPr>
        <w:tabs>
          <w:tab w:val="left" w:pos="1149"/>
        </w:tabs>
        <w:rPr>
          <w:sz w:val="24"/>
        </w:rPr>
      </w:pPr>
      <w:r>
        <w:rPr>
          <w:sz w:val="24"/>
        </w:rPr>
        <w:tab/>
      </w:r>
      <w:r w:rsidR="00844F8F">
        <w:rPr>
          <w:sz w:val="24"/>
        </w:rPr>
        <w:t>Zina Tedford</w:t>
      </w:r>
      <w:r w:rsidR="00EA7E53">
        <w:rPr>
          <w:sz w:val="24"/>
        </w:rPr>
        <w:t>, City Secretary</w:t>
      </w:r>
    </w:p>
    <w:p w14:paraId="16675BBD" w14:textId="77777777" w:rsidR="009F68DA" w:rsidRDefault="009F68DA" w:rsidP="00EA7E53">
      <w:pPr>
        <w:tabs>
          <w:tab w:val="left" w:pos="1149"/>
        </w:tabs>
        <w:rPr>
          <w:sz w:val="24"/>
        </w:rPr>
      </w:pPr>
      <w:r>
        <w:rPr>
          <w:sz w:val="24"/>
        </w:rPr>
        <w:tab/>
        <w:t>City Hall</w:t>
      </w:r>
    </w:p>
    <w:p w14:paraId="16372D6A" w14:textId="770A5B7D" w:rsidR="00EA7E53" w:rsidRDefault="00EA7E53" w:rsidP="00EA7E53">
      <w:pPr>
        <w:tabs>
          <w:tab w:val="left" w:pos="1149"/>
        </w:tabs>
        <w:rPr>
          <w:sz w:val="24"/>
        </w:rPr>
      </w:pPr>
      <w:r>
        <w:rPr>
          <w:sz w:val="24"/>
        </w:rPr>
        <w:tab/>
        <w:t xml:space="preserve">City of </w:t>
      </w:r>
      <w:r w:rsidR="00860B12">
        <w:rPr>
          <w:sz w:val="24"/>
        </w:rPr>
        <w:t>Castle Hills</w:t>
      </w:r>
    </w:p>
    <w:p w14:paraId="5DD6077C" w14:textId="7306E764" w:rsidR="00EA7E53" w:rsidRDefault="00EA7E53" w:rsidP="00EA7E53">
      <w:pPr>
        <w:tabs>
          <w:tab w:val="left" w:pos="1149"/>
        </w:tabs>
        <w:rPr>
          <w:sz w:val="24"/>
        </w:rPr>
      </w:pPr>
      <w:r>
        <w:rPr>
          <w:sz w:val="24"/>
        </w:rPr>
        <w:tab/>
      </w:r>
      <w:r w:rsidR="00844F8F">
        <w:rPr>
          <w:sz w:val="24"/>
        </w:rPr>
        <w:t xml:space="preserve">209 </w:t>
      </w:r>
      <w:r w:rsidR="00F415DE">
        <w:rPr>
          <w:sz w:val="24"/>
        </w:rPr>
        <w:t>Lemonwood</w:t>
      </w:r>
    </w:p>
    <w:p w14:paraId="76EA00ED" w14:textId="7C58ADFF" w:rsidR="00EA7E53" w:rsidRDefault="00EA7E53" w:rsidP="00EA7E53">
      <w:pPr>
        <w:tabs>
          <w:tab w:val="left" w:pos="1149"/>
        </w:tabs>
        <w:rPr>
          <w:sz w:val="24"/>
        </w:rPr>
      </w:pPr>
      <w:r>
        <w:rPr>
          <w:sz w:val="24"/>
        </w:rPr>
        <w:tab/>
      </w:r>
      <w:r w:rsidR="00860B12">
        <w:rPr>
          <w:sz w:val="24"/>
        </w:rPr>
        <w:t>Castle Hills</w:t>
      </w:r>
      <w:r>
        <w:rPr>
          <w:sz w:val="24"/>
        </w:rPr>
        <w:t xml:space="preserve">, TX </w:t>
      </w:r>
      <w:r w:rsidR="00C02C78">
        <w:rPr>
          <w:sz w:val="24"/>
        </w:rPr>
        <w:t>78213</w:t>
      </w:r>
    </w:p>
    <w:p w14:paraId="0A327EFC" w14:textId="77777777" w:rsidR="00EA7E53" w:rsidRDefault="00EA7E53" w:rsidP="00EA7E53">
      <w:pPr>
        <w:tabs>
          <w:tab w:val="left" w:pos="1149"/>
        </w:tabs>
        <w:rPr>
          <w:sz w:val="24"/>
        </w:rPr>
      </w:pPr>
    </w:p>
    <w:p w14:paraId="4E3E38D3" w14:textId="77777777" w:rsidR="00EA7E53" w:rsidRDefault="00EA7E53" w:rsidP="00EA7E53">
      <w:pPr>
        <w:tabs>
          <w:tab w:val="left" w:pos="1149"/>
        </w:tabs>
        <w:rPr>
          <w:sz w:val="24"/>
        </w:rPr>
      </w:pPr>
    </w:p>
    <w:p w14:paraId="4416E818" w14:textId="55210583" w:rsidR="00EA7E53" w:rsidRPr="00200023" w:rsidRDefault="00200023" w:rsidP="00EA7E53">
      <w:pPr>
        <w:tabs>
          <w:tab w:val="left" w:pos="1149"/>
        </w:tabs>
        <w:rPr>
          <w:b/>
          <w:sz w:val="24"/>
        </w:rPr>
      </w:pPr>
      <w:r w:rsidRPr="00200023">
        <w:rPr>
          <w:b/>
          <w:sz w:val="24"/>
        </w:rPr>
        <w:t>NO PROP</w:t>
      </w:r>
      <w:r w:rsidR="000B1497">
        <w:rPr>
          <w:b/>
          <w:sz w:val="24"/>
        </w:rPr>
        <w:t>O</w:t>
      </w:r>
      <w:r w:rsidR="009A05E1">
        <w:rPr>
          <w:b/>
          <w:sz w:val="24"/>
        </w:rPr>
        <w:t xml:space="preserve">SAL SHALL BE RECEIVED AFTER </w:t>
      </w:r>
      <w:r w:rsidR="00B61721">
        <w:rPr>
          <w:b/>
          <w:sz w:val="24"/>
        </w:rPr>
        <w:t>3:00</w:t>
      </w:r>
      <w:r w:rsidR="009A05E1">
        <w:rPr>
          <w:b/>
          <w:sz w:val="24"/>
        </w:rPr>
        <w:t xml:space="preserve"> P</w:t>
      </w:r>
      <w:r w:rsidRPr="00200023">
        <w:rPr>
          <w:b/>
          <w:sz w:val="24"/>
        </w:rPr>
        <w:t>.M. ON THE DATE DUE.</w:t>
      </w:r>
    </w:p>
    <w:p w14:paraId="3DD2BAB5" w14:textId="77777777" w:rsidR="0063452B" w:rsidRDefault="0063452B">
      <w:pPr>
        <w:rPr>
          <w:b/>
          <w:sz w:val="24"/>
        </w:rPr>
      </w:pPr>
    </w:p>
    <w:p w14:paraId="5851915C" w14:textId="77777777" w:rsidR="00A1204A" w:rsidRDefault="00A1204A">
      <w:pPr>
        <w:rPr>
          <w:b/>
          <w:sz w:val="24"/>
        </w:rPr>
      </w:pPr>
    </w:p>
    <w:p w14:paraId="2B8038CD" w14:textId="77777777" w:rsidR="007D38C2" w:rsidRPr="00F9361A" w:rsidRDefault="007D38C2">
      <w:pPr>
        <w:rPr>
          <w:b/>
          <w:sz w:val="24"/>
        </w:rPr>
      </w:pPr>
      <w:r w:rsidRPr="00F9361A">
        <w:rPr>
          <w:b/>
          <w:sz w:val="24"/>
        </w:rPr>
        <w:t>8.</w:t>
      </w:r>
      <w:r w:rsidRPr="00F9361A">
        <w:rPr>
          <w:b/>
          <w:sz w:val="24"/>
        </w:rPr>
        <w:tab/>
        <w:t>MODIFICATION OF BID</w:t>
      </w:r>
    </w:p>
    <w:p w14:paraId="710FD52E" w14:textId="77777777" w:rsidR="007D38C2" w:rsidRDefault="007D38C2">
      <w:pPr>
        <w:rPr>
          <w:sz w:val="24"/>
        </w:rPr>
      </w:pPr>
    </w:p>
    <w:p w14:paraId="07723535" w14:textId="77777777" w:rsidR="007D38C2" w:rsidRDefault="007D38C2" w:rsidP="00A1204A">
      <w:pPr>
        <w:jc w:val="both"/>
        <w:rPr>
          <w:sz w:val="24"/>
        </w:rPr>
      </w:pPr>
      <w:r>
        <w:rPr>
          <w:sz w:val="24"/>
        </w:rPr>
        <w:t xml:space="preserve">A change in a bid already delivered shall be permitted only if a request for the privilege of making such modification is made in writing signed by the </w:t>
      </w:r>
      <w:r w:rsidR="002717C2">
        <w:rPr>
          <w:sz w:val="24"/>
        </w:rPr>
        <w:t>Bidder</w:t>
      </w:r>
      <w:r>
        <w:rPr>
          <w:sz w:val="24"/>
        </w:rPr>
        <w:t xml:space="preserve"> and the specific modification itself is stated prior to </w:t>
      </w:r>
      <w:r>
        <w:rPr>
          <w:sz w:val="24"/>
        </w:rPr>
        <w:lastRenderedPageBreak/>
        <w:t xml:space="preserve">the scheduled closing time for the receipt of bids.  To be effective, every modification must be made in writing over the signature of the </w:t>
      </w:r>
      <w:r w:rsidR="002717C2">
        <w:rPr>
          <w:sz w:val="24"/>
        </w:rPr>
        <w:t>Bidder</w:t>
      </w:r>
      <w:r>
        <w:rPr>
          <w:sz w:val="24"/>
        </w:rPr>
        <w:t>, and no other procedure will be acceptable.</w:t>
      </w:r>
    </w:p>
    <w:p w14:paraId="436FF085" w14:textId="77777777" w:rsidR="009F68DA" w:rsidRDefault="009F68DA">
      <w:pPr>
        <w:rPr>
          <w:sz w:val="24"/>
        </w:rPr>
      </w:pPr>
    </w:p>
    <w:p w14:paraId="386AF5FC" w14:textId="77777777" w:rsidR="007D38C2" w:rsidRPr="00F9361A" w:rsidRDefault="007D38C2">
      <w:pPr>
        <w:rPr>
          <w:b/>
          <w:sz w:val="24"/>
        </w:rPr>
      </w:pPr>
      <w:r w:rsidRPr="00F9361A">
        <w:rPr>
          <w:b/>
          <w:sz w:val="24"/>
        </w:rPr>
        <w:t>9.</w:t>
      </w:r>
      <w:r w:rsidRPr="00F9361A">
        <w:rPr>
          <w:b/>
          <w:sz w:val="24"/>
        </w:rPr>
        <w:tab/>
        <w:t>WITHDRAWAL OF BID</w:t>
      </w:r>
    </w:p>
    <w:p w14:paraId="7A6B8BF3" w14:textId="77777777" w:rsidR="007D38C2" w:rsidRDefault="007D38C2">
      <w:pPr>
        <w:rPr>
          <w:sz w:val="24"/>
        </w:rPr>
      </w:pPr>
    </w:p>
    <w:p w14:paraId="0AE4ED74" w14:textId="77777777" w:rsidR="007D38C2" w:rsidRDefault="007D38C2" w:rsidP="00A1204A">
      <w:pPr>
        <w:jc w:val="both"/>
        <w:rPr>
          <w:sz w:val="24"/>
        </w:rPr>
      </w:pPr>
      <w:r>
        <w:rPr>
          <w:sz w:val="24"/>
        </w:rPr>
        <w:t xml:space="preserve">A bid may be withdrawn at any time prior to the scheduled closing time for filing the bids.  </w:t>
      </w:r>
      <w:r w:rsidR="008A0C3C">
        <w:rPr>
          <w:sz w:val="24"/>
        </w:rPr>
        <w:t xml:space="preserve">The </w:t>
      </w:r>
      <w:r w:rsidR="002717C2">
        <w:rPr>
          <w:sz w:val="24"/>
        </w:rPr>
        <w:t>Bidder</w:t>
      </w:r>
      <w:r w:rsidR="008A0C3C">
        <w:rPr>
          <w:sz w:val="24"/>
        </w:rPr>
        <w:t xml:space="preserve"> in person or upon his telegraphic or written request may do this</w:t>
      </w:r>
      <w:r>
        <w:rPr>
          <w:sz w:val="24"/>
        </w:rPr>
        <w:t>.  A telephone request for withdrawal of a bid shall not be recognized.  If withdrawal is made personally, a written acknowledgment thereof shall be required.</w:t>
      </w:r>
    </w:p>
    <w:p w14:paraId="0B763E81" w14:textId="77777777" w:rsidR="007D38C2" w:rsidRDefault="007D38C2">
      <w:pPr>
        <w:rPr>
          <w:sz w:val="24"/>
        </w:rPr>
      </w:pPr>
    </w:p>
    <w:p w14:paraId="524899A7" w14:textId="77777777" w:rsidR="007D38C2" w:rsidRDefault="007D38C2">
      <w:pPr>
        <w:rPr>
          <w:sz w:val="24"/>
        </w:rPr>
      </w:pPr>
      <w:r>
        <w:rPr>
          <w:sz w:val="24"/>
        </w:rPr>
        <w:t xml:space="preserve">After the scheduled closing time for filing the bids, no </w:t>
      </w:r>
      <w:r w:rsidR="002717C2">
        <w:rPr>
          <w:sz w:val="24"/>
        </w:rPr>
        <w:t>Bidder</w:t>
      </w:r>
      <w:r>
        <w:rPr>
          <w:sz w:val="24"/>
        </w:rPr>
        <w:t xml:space="preserve"> shall be permitted to withdraw his bid unless no award of contract has been made prior to the expiration of sixty (60) days immediately following the date when the bids are opened.  Bids received after the scheduled closing time shall be returned to the </w:t>
      </w:r>
      <w:r w:rsidR="002717C2">
        <w:rPr>
          <w:sz w:val="24"/>
        </w:rPr>
        <w:t>Bidder</w:t>
      </w:r>
      <w:r>
        <w:rPr>
          <w:sz w:val="24"/>
        </w:rPr>
        <w:t xml:space="preserve"> unopened.</w:t>
      </w:r>
    </w:p>
    <w:p w14:paraId="463B7DC0" w14:textId="77777777" w:rsidR="007D38C2" w:rsidRDefault="007D38C2">
      <w:pPr>
        <w:rPr>
          <w:sz w:val="24"/>
        </w:rPr>
      </w:pPr>
    </w:p>
    <w:p w14:paraId="7353FFAB" w14:textId="77777777" w:rsidR="007D38C2" w:rsidRPr="00F9361A" w:rsidRDefault="007D38C2">
      <w:pPr>
        <w:rPr>
          <w:b/>
          <w:sz w:val="24"/>
        </w:rPr>
      </w:pPr>
      <w:r w:rsidRPr="00F9361A">
        <w:rPr>
          <w:b/>
          <w:sz w:val="24"/>
        </w:rPr>
        <w:t>10.</w:t>
      </w:r>
      <w:r w:rsidRPr="00F9361A">
        <w:rPr>
          <w:b/>
          <w:sz w:val="24"/>
        </w:rPr>
        <w:tab/>
        <w:t>OPENING THE BIDS</w:t>
      </w:r>
    </w:p>
    <w:p w14:paraId="788449EA" w14:textId="77777777" w:rsidR="007D38C2" w:rsidRDefault="007D38C2">
      <w:pPr>
        <w:rPr>
          <w:sz w:val="24"/>
        </w:rPr>
      </w:pPr>
    </w:p>
    <w:p w14:paraId="06148D86" w14:textId="77777777" w:rsidR="007D38C2" w:rsidRDefault="007D38C2" w:rsidP="00A1204A">
      <w:pPr>
        <w:jc w:val="both"/>
        <w:rPr>
          <w:sz w:val="24"/>
        </w:rPr>
      </w:pPr>
      <w:r>
        <w:rPr>
          <w:sz w:val="24"/>
        </w:rPr>
        <w:t>All bids received prior to the scheduled closing time and which are not withdrawn as above provided shall be publicly opened and read aloud, even though there may be irregularities or informalities therein.</w:t>
      </w:r>
    </w:p>
    <w:p w14:paraId="5D85F65D" w14:textId="77777777" w:rsidR="007D38C2" w:rsidRDefault="007D38C2">
      <w:pPr>
        <w:rPr>
          <w:sz w:val="24"/>
        </w:rPr>
      </w:pPr>
    </w:p>
    <w:p w14:paraId="77493FD3" w14:textId="77777777" w:rsidR="00062468" w:rsidRPr="00062468" w:rsidRDefault="00257BB1" w:rsidP="00062468">
      <w:pPr>
        <w:rPr>
          <w:b/>
          <w:sz w:val="24"/>
        </w:rPr>
      </w:pPr>
      <w:r w:rsidRPr="00C317D9">
        <w:rPr>
          <w:b/>
          <w:sz w:val="24"/>
        </w:rPr>
        <w:t>11.</w:t>
      </w:r>
      <w:r w:rsidRPr="00C317D9">
        <w:rPr>
          <w:b/>
          <w:sz w:val="24"/>
        </w:rPr>
        <w:tab/>
      </w:r>
      <w:r w:rsidR="00062468" w:rsidRPr="00062468">
        <w:rPr>
          <w:b/>
          <w:sz w:val="24"/>
        </w:rPr>
        <w:t>EVALUATION PROCESS</w:t>
      </w:r>
    </w:p>
    <w:p w14:paraId="50226D06" w14:textId="77777777" w:rsidR="00062468" w:rsidRPr="00062468" w:rsidRDefault="00062468" w:rsidP="00062468">
      <w:pPr>
        <w:rPr>
          <w:b/>
          <w:sz w:val="24"/>
        </w:rPr>
      </w:pPr>
    </w:p>
    <w:p w14:paraId="53BD6442" w14:textId="05525901" w:rsidR="00062468" w:rsidRDefault="00062468" w:rsidP="00062468">
      <w:pPr>
        <w:rPr>
          <w:sz w:val="24"/>
        </w:rPr>
      </w:pPr>
      <w:r w:rsidRPr="00062468">
        <w:rPr>
          <w:sz w:val="24"/>
        </w:rPr>
        <w:t>C</w:t>
      </w:r>
      <w:r>
        <w:rPr>
          <w:sz w:val="24"/>
        </w:rPr>
        <w:t xml:space="preserve">ity of </w:t>
      </w:r>
      <w:r w:rsidR="00860B12">
        <w:rPr>
          <w:sz w:val="24"/>
        </w:rPr>
        <w:t>Castle Hills</w:t>
      </w:r>
      <w:r>
        <w:rPr>
          <w:sz w:val="24"/>
        </w:rPr>
        <w:t xml:space="preserve"> staff will review submitted proposals.  Recommendations will be made to the City Council based on the bid proposal determined to best meet the needs of the City.  An indication of what qualitative factors will be considered in the evaluation of the proposals, the following areas are provided:</w:t>
      </w:r>
    </w:p>
    <w:p w14:paraId="23BC1317" w14:textId="77777777" w:rsidR="00062468" w:rsidRDefault="00062468" w:rsidP="00062468">
      <w:pPr>
        <w:pStyle w:val="ListParagraph"/>
        <w:numPr>
          <w:ilvl w:val="0"/>
          <w:numId w:val="18"/>
        </w:numPr>
        <w:rPr>
          <w:sz w:val="24"/>
        </w:rPr>
      </w:pPr>
      <w:r>
        <w:rPr>
          <w:sz w:val="24"/>
        </w:rPr>
        <w:t xml:space="preserve">Ability of the </w:t>
      </w:r>
      <w:r w:rsidR="00005A6D">
        <w:rPr>
          <w:sz w:val="24"/>
        </w:rPr>
        <w:t>financial institution</w:t>
      </w:r>
      <w:r>
        <w:rPr>
          <w:sz w:val="24"/>
        </w:rPr>
        <w:t xml:space="preserve"> to perform and provide the range of requested services;</w:t>
      </w:r>
    </w:p>
    <w:p w14:paraId="01352E67" w14:textId="77777777" w:rsidR="00062468" w:rsidRDefault="00062468" w:rsidP="00062468">
      <w:pPr>
        <w:pStyle w:val="ListParagraph"/>
        <w:numPr>
          <w:ilvl w:val="0"/>
          <w:numId w:val="18"/>
        </w:numPr>
        <w:rPr>
          <w:sz w:val="24"/>
        </w:rPr>
      </w:pPr>
      <w:r>
        <w:rPr>
          <w:sz w:val="24"/>
        </w:rPr>
        <w:t>Ability to meet the legal qualifications and the terms and conditions specified in the RFP;</w:t>
      </w:r>
    </w:p>
    <w:p w14:paraId="7041DF1C" w14:textId="77777777" w:rsidR="00062468" w:rsidRDefault="00005A6D" w:rsidP="00062468">
      <w:pPr>
        <w:pStyle w:val="ListParagraph"/>
        <w:numPr>
          <w:ilvl w:val="0"/>
          <w:numId w:val="18"/>
        </w:numPr>
        <w:rPr>
          <w:sz w:val="24"/>
        </w:rPr>
      </w:pPr>
      <w:r>
        <w:rPr>
          <w:sz w:val="24"/>
        </w:rPr>
        <w:t>Financial institution</w:t>
      </w:r>
      <w:r w:rsidR="00062468">
        <w:rPr>
          <w:sz w:val="24"/>
        </w:rPr>
        <w:t>’s agreement to provide products and services as requested and outlined in the Bid Proposal;</w:t>
      </w:r>
    </w:p>
    <w:p w14:paraId="2A193022" w14:textId="09F7EA24" w:rsidR="00062468" w:rsidRDefault="00062468" w:rsidP="00062468">
      <w:pPr>
        <w:pStyle w:val="ListParagraph"/>
        <w:numPr>
          <w:ilvl w:val="0"/>
          <w:numId w:val="18"/>
        </w:numPr>
        <w:rPr>
          <w:sz w:val="24"/>
        </w:rPr>
      </w:pPr>
      <w:r>
        <w:rPr>
          <w:sz w:val="24"/>
        </w:rPr>
        <w:t xml:space="preserve">Costs and fees associated with </w:t>
      </w:r>
      <w:r w:rsidR="005B7D4B">
        <w:rPr>
          <w:sz w:val="24"/>
        </w:rPr>
        <w:t>Depository</w:t>
      </w:r>
      <w:r>
        <w:rPr>
          <w:sz w:val="24"/>
        </w:rPr>
        <w:t xml:space="preserve"> services provided;</w:t>
      </w:r>
    </w:p>
    <w:p w14:paraId="23584A37" w14:textId="77777777" w:rsidR="00062468" w:rsidRDefault="00062468" w:rsidP="00062468">
      <w:pPr>
        <w:pStyle w:val="ListParagraph"/>
        <w:numPr>
          <w:ilvl w:val="0"/>
          <w:numId w:val="18"/>
        </w:numPr>
        <w:rPr>
          <w:sz w:val="24"/>
        </w:rPr>
      </w:pPr>
      <w:r>
        <w:rPr>
          <w:sz w:val="24"/>
        </w:rPr>
        <w:t>Securities clearance and safekeeping procedures; and</w:t>
      </w:r>
    </w:p>
    <w:p w14:paraId="0D23ECDC" w14:textId="77777777" w:rsidR="00062468" w:rsidRDefault="00062468" w:rsidP="00062468">
      <w:pPr>
        <w:pStyle w:val="ListParagraph"/>
        <w:numPr>
          <w:ilvl w:val="0"/>
          <w:numId w:val="18"/>
        </w:numPr>
        <w:rPr>
          <w:sz w:val="24"/>
        </w:rPr>
      </w:pPr>
      <w:r>
        <w:rPr>
          <w:sz w:val="24"/>
        </w:rPr>
        <w:t>Ability to provide the City with effective and innovative cash management services</w:t>
      </w:r>
    </w:p>
    <w:p w14:paraId="36427556" w14:textId="77777777" w:rsidR="00257BB1" w:rsidRDefault="00257BB1">
      <w:pPr>
        <w:rPr>
          <w:sz w:val="24"/>
        </w:rPr>
      </w:pPr>
    </w:p>
    <w:p w14:paraId="2E9C2DAC" w14:textId="77777777" w:rsidR="001500BD" w:rsidRDefault="00257BB1" w:rsidP="001500BD">
      <w:pPr>
        <w:pStyle w:val="Heading1"/>
        <w:jc w:val="both"/>
        <w:rPr>
          <w:rFonts w:ascii="Times New Roman" w:hAnsi="Times New Roman"/>
          <w:b/>
          <w:u w:val="single"/>
        </w:rPr>
      </w:pPr>
      <w:r>
        <w:rPr>
          <w:b/>
        </w:rPr>
        <w:t>12</w:t>
      </w:r>
      <w:r w:rsidR="007D38C2" w:rsidRPr="00F9361A">
        <w:rPr>
          <w:b/>
        </w:rPr>
        <w:t>.</w:t>
      </w:r>
      <w:r w:rsidR="007D38C2" w:rsidRPr="00F9361A">
        <w:rPr>
          <w:b/>
        </w:rPr>
        <w:tab/>
      </w:r>
      <w:r w:rsidR="001500BD" w:rsidRPr="00E823F2">
        <w:rPr>
          <w:rFonts w:ascii="Times New Roman" w:hAnsi="Times New Roman"/>
          <w:b/>
          <w:u w:val="single"/>
        </w:rPr>
        <w:t>AWARD OF CONTRACT</w:t>
      </w:r>
    </w:p>
    <w:p w14:paraId="3890F9A0" w14:textId="77777777" w:rsidR="0034228A" w:rsidRPr="0034228A" w:rsidRDefault="0034228A" w:rsidP="0034228A"/>
    <w:p w14:paraId="2CC5364F" w14:textId="77777777" w:rsidR="001500BD" w:rsidRDefault="00005A6D" w:rsidP="001500BD">
      <w:pPr>
        <w:pStyle w:val="NoSpacing"/>
        <w:numPr>
          <w:ilvl w:val="0"/>
          <w:numId w:val="22"/>
        </w:numPr>
        <w:jc w:val="both"/>
        <w:rPr>
          <w:rFonts w:ascii="Times New Roman" w:hAnsi="Times New Roman" w:cs="Times New Roman"/>
          <w:sz w:val="24"/>
          <w:szCs w:val="24"/>
        </w:rPr>
      </w:pPr>
      <w:r>
        <w:rPr>
          <w:rFonts w:ascii="Times New Roman" w:hAnsi="Times New Roman" w:cs="Times New Roman"/>
          <w:sz w:val="24"/>
          <w:szCs w:val="24"/>
        </w:rPr>
        <w:t>The award of the c</w:t>
      </w:r>
      <w:r w:rsidR="001500BD" w:rsidRPr="00E823F2">
        <w:rPr>
          <w:rFonts w:ascii="Times New Roman" w:hAnsi="Times New Roman" w:cs="Times New Roman"/>
          <w:sz w:val="24"/>
          <w:szCs w:val="24"/>
        </w:rPr>
        <w:t xml:space="preserve">ontract shall be made to the responsible proposer whose proposal is determined to be the most advantageous to the City, taking into consideration the relative importance of price and other evaluation factors set forth in this RFP.  Based upon this requirement, the award may be made to the proposer that is not the low </w:t>
      </w:r>
      <w:r w:rsidR="001500BD">
        <w:rPr>
          <w:rFonts w:ascii="Times New Roman" w:hAnsi="Times New Roman" w:cs="Times New Roman"/>
          <w:sz w:val="24"/>
          <w:szCs w:val="24"/>
        </w:rPr>
        <w:t>Bidder</w:t>
      </w:r>
      <w:r w:rsidR="001500BD" w:rsidRPr="00E823F2">
        <w:rPr>
          <w:rFonts w:ascii="Times New Roman" w:hAnsi="Times New Roman" w:cs="Times New Roman"/>
          <w:sz w:val="24"/>
          <w:szCs w:val="24"/>
        </w:rPr>
        <w:t xml:space="preserve"> based on price alone. </w:t>
      </w:r>
    </w:p>
    <w:p w14:paraId="24C13D9B" w14:textId="77777777" w:rsidR="001500BD" w:rsidRPr="00E823F2" w:rsidRDefault="001500BD" w:rsidP="001500BD">
      <w:pPr>
        <w:pStyle w:val="NoSpacing"/>
        <w:jc w:val="both"/>
        <w:rPr>
          <w:rFonts w:ascii="Times New Roman" w:hAnsi="Times New Roman" w:cs="Times New Roman"/>
          <w:sz w:val="24"/>
          <w:szCs w:val="24"/>
        </w:rPr>
      </w:pPr>
    </w:p>
    <w:p w14:paraId="24653309" w14:textId="77777777" w:rsidR="001500BD" w:rsidRDefault="001500BD" w:rsidP="001500BD">
      <w:pPr>
        <w:pStyle w:val="NoSpacing"/>
        <w:numPr>
          <w:ilvl w:val="0"/>
          <w:numId w:val="22"/>
        </w:numPr>
        <w:jc w:val="both"/>
        <w:rPr>
          <w:rFonts w:ascii="Times New Roman" w:hAnsi="Times New Roman" w:cs="Times New Roman"/>
          <w:sz w:val="24"/>
          <w:szCs w:val="24"/>
        </w:rPr>
      </w:pPr>
      <w:r w:rsidRPr="00E823F2">
        <w:rPr>
          <w:rFonts w:ascii="Times New Roman" w:hAnsi="Times New Roman" w:cs="Times New Roman"/>
          <w:sz w:val="24"/>
          <w:szCs w:val="24"/>
        </w:rPr>
        <w:t>All proposals must be valid for a minimum of 180 days from the date of submission.</w:t>
      </w:r>
    </w:p>
    <w:p w14:paraId="59639DEF" w14:textId="77777777" w:rsidR="001500BD" w:rsidRDefault="001500BD" w:rsidP="001500BD">
      <w:pPr>
        <w:pStyle w:val="ListParagraph"/>
        <w:rPr>
          <w:sz w:val="24"/>
          <w:szCs w:val="24"/>
        </w:rPr>
      </w:pPr>
    </w:p>
    <w:p w14:paraId="5DAEC678" w14:textId="77777777" w:rsidR="001500BD" w:rsidRPr="00E823F2" w:rsidRDefault="001500BD" w:rsidP="001500BD">
      <w:pPr>
        <w:pStyle w:val="NoSpacing"/>
        <w:numPr>
          <w:ilvl w:val="0"/>
          <w:numId w:val="22"/>
        </w:numPr>
        <w:jc w:val="both"/>
        <w:rPr>
          <w:rFonts w:ascii="Times New Roman" w:hAnsi="Times New Roman" w:cs="Times New Roman"/>
          <w:sz w:val="24"/>
          <w:szCs w:val="24"/>
        </w:rPr>
      </w:pPr>
      <w:r w:rsidRPr="00E823F2">
        <w:rPr>
          <w:rFonts w:ascii="Times New Roman" w:hAnsi="Times New Roman" w:cs="Times New Roman"/>
          <w:color w:val="000000"/>
          <w:sz w:val="24"/>
          <w:szCs w:val="24"/>
        </w:rPr>
        <w:t xml:space="preserve">Additionally, although the City desires to contract with a single </w:t>
      </w:r>
      <w:r>
        <w:rPr>
          <w:rFonts w:ascii="Times New Roman" w:hAnsi="Times New Roman" w:cs="Times New Roman"/>
          <w:color w:val="000000"/>
          <w:sz w:val="24"/>
          <w:szCs w:val="24"/>
        </w:rPr>
        <w:t xml:space="preserve">Financial Institution </w:t>
      </w:r>
      <w:r w:rsidRPr="00E823F2">
        <w:rPr>
          <w:rFonts w:ascii="Times New Roman" w:hAnsi="Times New Roman" w:cs="Times New Roman"/>
          <w:color w:val="000000"/>
          <w:sz w:val="24"/>
          <w:szCs w:val="24"/>
        </w:rPr>
        <w:t xml:space="preserve">for all services to be provided, the City reserves the right to split the services and deal with multiple </w:t>
      </w:r>
      <w:r w:rsidR="00005A6D">
        <w:rPr>
          <w:rFonts w:ascii="Times New Roman" w:hAnsi="Times New Roman" w:cs="Times New Roman"/>
          <w:color w:val="000000"/>
          <w:sz w:val="24"/>
          <w:szCs w:val="24"/>
        </w:rPr>
        <w:t>f</w:t>
      </w:r>
      <w:r>
        <w:rPr>
          <w:rFonts w:ascii="Times New Roman" w:hAnsi="Times New Roman" w:cs="Times New Roman"/>
          <w:color w:val="000000"/>
          <w:sz w:val="24"/>
          <w:szCs w:val="24"/>
        </w:rPr>
        <w:t xml:space="preserve">inancial </w:t>
      </w:r>
      <w:r w:rsidR="00005A6D">
        <w:rPr>
          <w:rFonts w:ascii="Times New Roman" w:hAnsi="Times New Roman" w:cs="Times New Roman"/>
          <w:color w:val="000000"/>
          <w:sz w:val="24"/>
          <w:szCs w:val="24"/>
        </w:rPr>
        <w:t>i</w:t>
      </w:r>
      <w:r>
        <w:rPr>
          <w:rFonts w:ascii="Times New Roman" w:hAnsi="Times New Roman" w:cs="Times New Roman"/>
          <w:color w:val="000000"/>
          <w:sz w:val="24"/>
          <w:szCs w:val="24"/>
        </w:rPr>
        <w:t>nstitutions</w:t>
      </w:r>
      <w:r w:rsidRPr="00E823F2">
        <w:rPr>
          <w:rFonts w:ascii="Times New Roman" w:hAnsi="Times New Roman" w:cs="Times New Roman"/>
          <w:color w:val="000000"/>
          <w:sz w:val="24"/>
          <w:szCs w:val="24"/>
        </w:rPr>
        <w:t xml:space="preserve"> if it is deemed to be in the City’s best interest. </w:t>
      </w:r>
    </w:p>
    <w:p w14:paraId="1500D1F9" w14:textId="77777777" w:rsidR="001500BD" w:rsidRDefault="001500BD" w:rsidP="001500BD">
      <w:pPr>
        <w:pStyle w:val="ListParagraph"/>
        <w:rPr>
          <w:sz w:val="24"/>
          <w:szCs w:val="24"/>
        </w:rPr>
      </w:pPr>
    </w:p>
    <w:p w14:paraId="5B83F1E8" w14:textId="77777777" w:rsidR="001500BD" w:rsidRDefault="001500BD" w:rsidP="001500BD">
      <w:pPr>
        <w:pStyle w:val="NoSpacing"/>
        <w:numPr>
          <w:ilvl w:val="0"/>
          <w:numId w:val="22"/>
        </w:numPr>
        <w:jc w:val="both"/>
        <w:rPr>
          <w:rFonts w:ascii="Times New Roman" w:hAnsi="Times New Roman" w:cs="Times New Roman"/>
          <w:sz w:val="24"/>
          <w:szCs w:val="24"/>
        </w:rPr>
      </w:pPr>
      <w:r w:rsidRPr="00E823F2">
        <w:rPr>
          <w:rFonts w:ascii="Times New Roman" w:hAnsi="Times New Roman" w:cs="Times New Roman"/>
          <w:sz w:val="24"/>
          <w:szCs w:val="24"/>
        </w:rPr>
        <w:lastRenderedPageBreak/>
        <w:t xml:space="preserve">All proposals submitted in accordance with the requirements of this RFP shall be considered offers to contract on the terms contained in the proposals and in this RFP and at the price offered by the </w:t>
      </w:r>
      <w:r>
        <w:rPr>
          <w:rFonts w:ascii="Times New Roman" w:hAnsi="Times New Roman" w:cs="Times New Roman"/>
          <w:sz w:val="24"/>
          <w:szCs w:val="24"/>
        </w:rPr>
        <w:t>Financial Institution</w:t>
      </w:r>
      <w:r w:rsidRPr="00E823F2">
        <w:rPr>
          <w:rFonts w:ascii="Times New Roman" w:hAnsi="Times New Roman" w:cs="Times New Roman"/>
          <w:sz w:val="24"/>
          <w:szCs w:val="24"/>
        </w:rPr>
        <w:t xml:space="preserve">.  When the City awards a </w:t>
      </w:r>
      <w:r w:rsidR="00005A6D">
        <w:rPr>
          <w:rFonts w:ascii="Times New Roman" w:hAnsi="Times New Roman" w:cs="Times New Roman"/>
          <w:sz w:val="24"/>
          <w:szCs w:val="24"/>
        </w:rPr>
        <w:t>c</w:t>
      </w:r>
      <w:r w:rsidRPr="00E823F2">
        <w:rPr>
          <w:rFonts w:ascii="Times New Roman" w:hAnsi="Times New Roman" w:cs="Times New Roman"/>
          <w:sz w:val="24"/>
          <w:szCs w:val="24"/>
        </w:rPr>
        <w:t xml:space="preserve">ontract to the </w:t>
      </w:r>
      <w:r w:rsidR="00005A6D">
        <w:rPr>
          <w:rFonts w:ascii="Times New Roman" w:hAnsi="Times New Roman" w:cs="Times New Roman"/>
          <w:sz w:val="24"/>
          <w:szCs w:val="24"/>
        </w:rPr>
        <w:t>f</w:t>
      </w:r>
      <w:r w:rsidR="0034228A">
        <w:rPr>
          <w:rFonts w:ascii="Times New Roman" w:hAnsi="Times New Roman" w:cs="Times New Roman"/>
          <w:sz w:val="24"/>
          <w:szCs w:val="24"/>
        </w:rPr>
        <w:t xml:space="preserve">inancial </w:t>
      </w:r>
      <w:r w:rsidR="00005A6D">
        <w:rPr>
          <w:rFonts w:ascii="Times New Roman" w:hAnsi="Times New Roman" w:cs="Times New Roman"/>
          <w:sz w:val="24"/>
          <w:szCs w:val="24"/>
        </w:rPr>
        <w:t>i</w:t>
      </w:r>
      <w:r w:rsidR="0034228A">
        <w:rPr>
          <w:rFonts w:ascii="Times New Roman" w:hAnsi="Times New Roman" w:cs="Times New Roman"/>
          <w:sz w:val="24"/>
          <w:szCs w:val="24"/>
        </w:rPr>
        <w:t>nstitution</w:t>
      </w:r>
      <w:r w:rsidRPr="00E823F2">
        <w:rPr>
          <w:rFonts w:ascii="Times New Roman" w:hAnsi="Times New Roman" w:cs="Times New Roman"/>
          <w:sz w:val="24"/>
          <w:szCs w:val="24"/>
        </w:rPr>
        <w:t xml:space="preserve">, it will constitute an </w:t>
      </w:r>
      <w:r w:rsidR="0034228A">
        <w:rPr>
          <w:rFonts w:ascii="Times New Roman" w:hAnsi="Times New Roman" w:cs="Times New Roman"/>
          <w:sz w:val="24"/>
          <w:szCs w:val="24"/>
        </w:rPr>
        <w:t>acceptance of that offer and a c</w:t>
      </w:r>
      <w:r w:rsidRPr="00E823F2">
        <w:rPr>
          <w:rFonts w:ascii="Times New Roman" w:hAnsi="Times New Roman" w:cs="Times New Roman"/>
          <w:sz w:val="24"/>
          <w:szCs w:val="24"/>
        </w:rPr>
        <w:t xml:space="preserve">ontract between the City and the </w:t>
      </w:r>
      <w:r>
        <w:rPr>
          <w:rFonts w:ascii="Times New Roman" w:hAnsi="Times New Roman" w:cs="Times New Roman"/>
          <w:sz w:val="24"/>
          <w:szCs w:val="24"/>
        </w:rPr>
        <w:t>Financial Institution</w:t>
      </w:r>
      <w:r w:rsidR="0034228A">
        <w:rPr>
          <w:rFonts w:ascii="Times New Roman" w:hAnsi="Times New Roman" w:cs="Times New Roman"/>
          <w:sz w:val="24"/>
          <w:szCs w:val="24"/>
        </w:rPr>
        <w:t xml:space="preserve"> </w:t>
      </w:r>
      <w:r w:rsidRPr="00E823F2">
        <w:rPr>
          <w:rFonts w:ascii="Times New Roman" w:hAnsi="Times New Roman" w:cs="Times New Roman"/>
          <w:sz w:val="24"/>
          <w:szCs w:val="24"/>
        </w:rPr>
        <w:t>embodying the terms of this RFP and the proposal will become binding on the date of such award.</w:t>
      </w:r>
    </w:p>
    <w:p w14:paraId="6FE430D0" w14:textId="77777777" w:rsidR="001500BD" w:rsidRDefault="001500BD" w:rsidP="001500BD">
      <w:pPr>
        <w:pStyle w:val="ListParagraph"/>
        <w:rPr>
          <w:sz w:val="24"/>
          <w:szCs w:val="24"/>
        </w:rPr>
      </w:pPr>
    </w:p>
    <w:p w14:paraId="20318C1B" w14:textId="77777777" w:rsidR="00062468" w:rsidRPr="00B96C3D" w:rsidRDefault="0034228A" w:rsidP="001500BD">
      <w:pPr>
        <w:pStyle w:val="NoSpacing"/>
        <w:numPr>
          <w:ilvl w:val="0"/>
          <w:numId w:val="22"/>
        </w:numPr>
        <w:jc w:val="both"/>
        <w:rPr>
          <w:sz w:val="24"/>
        </w:rPr>
      </w:pPr>
      <w:r>
        <w:rPr>
          <w:rFonts w:ascii="Times New Roman" w:hAnsi="Times New Roman" w:cs="Times New Roman"/>
          <w:sz w:val="24"/>
          <w:szCs w:val="24"/>
        </w:rPr>
        <w:t>The award document will be a c</w:t>
      </w:r>
      <w:r w:rsidR="001500BD" w:rsidRPr="00B96C3D">
        <w:rPr>
          <w:rFonts w:ascii="Times New Roman" w:hAnsi="Times New Roman" w:cs="Times New Roman"/>
          <w:sz w:val="24"/>
          <w:szCs w:val="24"/>
        </w:rPr>
        <w:t>ontract incorporating, by reference, all the requirements, terms and conditions of the solicitations, and the proposer’s proposal, as negotiated.</w:t>
      </w:r>
    </w:p>
    <w:p w14:paraId="27D8BB0E" w14:textId="77777777" w:rsidR="00B96C3D" w:rsidRDefault="00B96C3D" w:rsidP="00B96C3D">
      <w:pPr>
        <w:pStyle w:val="ListParagraph"/>
        <w:rPr>
          <w:sz w:val="24"/>
        </w:rPr>
      </w:pPr>
    </w:p>
    <w:p w14:paraId="408CDA5C" w14:textId="77777777" w:rsidR="007D38C2" w:rsidRPr="00F9361A" w:rsidRDefault="00257BB1">
      <w:pPr>
        <w:rPr>
          <w:b/>
          <w:sz w:val="24"/>
        </w:rPr>
      </w:pPr>
      <w:r>
        <w:rPr>
          <w:b/>
          <w:sz w:val="24"/>
        </w:rPr>
        <w:t>13</w:t>
      </w:r>
      <w:r w:rsidR="007D38C2" w:rsidRPr="00F9361A">
        <w:rPr>
          <w:b/>
          <w:sz w:val="24"/>
        </w:rPr>
        <w:t>.</w:t>
      </w:r>
      <w:r w:rsidR="007D38C2" w:rsidRPr="00F9361A">
        <w:rPr>
          <w:b/>
          <w:sz w:val="24"/>
        </w:rPr>
        <w:tab/>
        <w:t>AFFIDAVIT OF NONCOLLUSION</w:t>
      </w:r>
    </w:p>
    <w:p w14:paraId="76A1BFD4" w14:textId="77777777" w:rsidR="007D38C2" w:rsidRDefault="007D38C2">
      <w:pPr>
        <w:rPr>
          <w:sz w:val="24"/>
        </w:rPr>
      </w:pPr>
    </w:p>
    <w:p w14:paraId="36492200" w14:textId="15C45AFA" w:rsidR="007D38C2" w:rsidRDefault="007D38C2" w:rsidP="00A1204A">
      <w:pPr>
        <w:jc w:val="both"/>
        <w:rPr>
          <w:sz w:val="24"/>
        </w:rPr>
      </w:pPr>
      <w:r>
        <w:rPr>
          <w:sz w:val="24"/>
        </w:rPr>
        <w:t xml:space="preserve">The City reserves the right to require that any </w:t>
      </w:r>
      <w:r w:rsidR="002717C2">
        <w:rPr>
          <w:sz w:val="24"/>
        </w:rPr>
        <w:t>Bidder</w:t>
      </w:r>
      <w:r>
        <w:rPr>
          <w:sz w:val="24"/>
        </w:rPr>
        <w:t>, before being awarded a contract, execute a non</w:t>
      </w:r>
      <w:r w:rsidR="00814060">
        <w:rPr>
          <w:sz w:val="24"/>
        </w:rPr>
        <w:t>-</w:t>
      </w:r>
      <w:r>
        <w:rPr>
          <w:sz w:val="24"/>
        </w:rPr>
        <w:t xml:space="preserve">collusion affidavit in such form as shall satisfy the City that the bid offered is genuine, </w:t>
      </w:r>
      <w:r w:rsidRPr="0063452B">
        <w:rPr>
          <w:sz w:val="24"/>
        </w:rPr>
        <w:t xml:space="preserve">is not </w:t>
      </w:r>
      <w:r>
        <w:rPr>
          <w:sz w:val="24"/>
        </w:rPr>
        <w:t>collusive, and in no respect or degree is made in the interest or on behalf of any person, firm, or corporation not named in the form containing the bid.</w:t>
      </w:r>
    </w:p>
    <w:p w14:paraId="2EAA28C0" w14:textId="77777777" w:rsidR="007D38C2" w:rsidRDefault="007D38C2">
      <w:pPr>
        <w:rPr>
          <w:sz w:val="24"/>
        </w:rPr>
      </w:pPr>
    </w:p>
    <w:p w14:paraId="50EA23EB" w14:textId="0F7FE45A" w:rsidR="009A05E1" w:rsidRPr="00BD1A63" w:rsidRDefault="00257BB1">
      <w:pPr>
        <w:rPr>
          <w:b/>
          <w:sz w:val="24"/>
        </w:rPr>
      </w:pPr>
      <w:r w:rsidRPr="00BD1A63">
        <w:rPr>
          <w:b/>
          <w:sz w:val="24"/>
        </w:rPr>
        <w:t>14</w:t>
      </w:r>
      <w:r w:rsidR="009A05E1" w:rsidRPr="00BD1A63">
        <w:rPr>
          <w:b/>
          <w:sz w:val="24"/>
        </w:rPr>
        <w:t>.</w:t>
      </w:r>
      <w:r w:rsidR="009A05E1" w:rsidRPr="00BD1A63">
        <w:rPr>
          <w:b/>
          <w:sz w:val="24"/>
        </w:rPr>
        <w:tab/>
        <w:t xml:space="preserve">REQUIRED </w:t>
      </w:r>
      <w:r w:rsidR="005B7D4B">
        <w:rPr>
          <w:b/>
          <w:sz w:val="24"/>
        </w:rPr>
        <w:t>DEPOSITORY</w:t>
      </w:r>
      <w:r w:rsidR="009A05E1" w:rsidRPr="00BD1A63">
        <w:rPr>
          <w:b/>
          <w:sz w:val="24"/>
        </w:rPr>
        <w:t xml:space="preserve"> SERVICES</w:t>
      </w:r>
    </w:p>
    <w:p w14:paraId="4170C3DD" w14:textId="77777777" w:rsidR="009A05E1" w:rsidRPr="00BD1A63" w:rsidRDefault="009A05E1">
      <w:pPr>
        <w:rPr>
          <w:sz w:val="24"/>
        </w:rPr>
      </w:pPr>
    </w:p>
    <w:p w14:paraId="1E16D8CB" w14:textId="77777777" w:rsidR="00F9361A" w:rsidRPr="00BD1A63" w:rsidRDefault="00F9361A" w:rsidP="00553E94">
      <w:pPr>
        <w:numPr>
          <w:ilvl w:val="3"/>
          <w:numId w:val="15"/>
        </w:numPr>
        <w:ind w:left="720"/>
        <w:jc w:val="both"/>
        <w:rPr>
          <w:sz w:val="24"/>
          <w:szCs w:val="24"/>
        </w:rPr>
      </w:pPr>
      <w:r w:rsidRPr="00BD1A63">
        <w:rPr>
          <w:sz w:val="24"/>
          <w:szCs w:val="24"/>
        </w:rPr>
        <w:t>Consolidated Account Structure – The City anticipates a cons</w:t>
      </w:r>
      <w:r w:rsidR="00553E94">
        <w:rPr>
          <w:sz w:val="24"/>
          <w:szCs w:val="24"/>
        </w:rPr>
        <w:t xml:space="preserve">olidated account structure with </w:t>
      </w:r>
      <w:r w:rsidRPr="00BD1A63">
        <w:rPr>
          <w:sz w:val="24"/>
          <w:szCs w:val="24"/>
        </w:rPr>
        <w:t>ZBA subsidiary accounts with a daily sweep to a master account or all accounts being swept individually.  Describe the bank’s ability to provide such a structure.  Describe the bank’s policy on account maintenance i.e., does one account maintenance fee include all maintenance on the account for all services provided or are separate services charged an extra monthly maintenance fee?</w:t>
      </w:r>
    </w:p>
    <w:p w14:paraId="6D879F9D" w14:textId="77777777" w:rsidR="00F9361A" w:rsidRPr="001D0967" w:rsidRDefault="00F9361A" w:rsidP="00A1204A">
      <w:pPr>
        <w:tabs>
          <w:tab w:val="left" w:pos="1080"/>
        </w:tabs>
        <w:ind w:left="360" w:hanging="360"/>
        <w:rPr>
          <w:sz w:val="24"/>
          <w:szCs w:val="24"/>
          <w:highlight w:val="lightGray"/>
        </w:rPr>
      </w:pPr>
    </w:p>
    <w:p w14:paraId="070328E6" w14:textId="77777777" w:rsidR="00F9361A" w:rsidRPr="00544DE3" w:rsidRDefault="00F9361A" w:rsidP="00553E94">
      <w:pPr>
        <w:tabs>
          <w:tab w:val="left" w:pos="720"/>
        </w:tabs>
        <w:ind w:left="720"/>
        <w:jc w:val="both"/>
        <w:rPr>
          <w:sz w:val="24"/>
          <w:szCs w:val="24"/>
        </w:rPr>
      </w:pPr>
      <w:r w:rsidRPr="00544DE3">
        <w:rPr>
          <w:sz w:val="24"/>
          <w:szCs w:val="24"/>
        </w:rPr>
        <w:t>For interest bearing accounts list the interest paid on comparable accounts for the past twelve months.  State the basis for computation of interest on these accounts.  State the bank’s policy on interest bearing account balances inclusion in account analysis charges.  State any and all restrictions on withdrawals.</w:t>
      </w:r>
    </w:p>
    <w:p w14:paraId="1F44B189" w14:textId="77777777" w:rsidR="00F9361A" w:rsidRPr="00544DE3" w:rsidRDefault="00F9361A" w:rsidP="00A1204A">
      <w:pPr>
        <w:tabs>
          <w:tab w:val="left" w:pos="1080"/>
        </w:tabs>
        <w:ind w:left="360" w:hanging="360"/>
        <w:jc w:val="both"/>
        <w:rPr>
          <w:sz w:val="24"/>
          <w:szCs w:val="24"/>
        </w:rPr>
      </w:pPr>
    </w:p>
    <w:p w14:paraId="295B8E2B" w14:textId="77777777" w:rsidR="00F9361A" w:rsidRPr="00544DE3" w:rsidRDefault="00F9361A" w:rsidP="00553E94">
      <w:pPr>
        <w:tabs>
          <w:tab w:val="left" w:pos="720"/>
        </w:tabs>
        <w:ind w:left="720"/>
        <w:jc w:val="both"/>
        <w:rPr>
          <w:sz w:val="24"/>
          <w:szCs w:val="24"/>
        </w:rPr>
      </w:pPr>
      <w:r w:rsidRPr="00544DE3">
        <w:rPr>
          <w:sz w:val="24"/>
          <w:szCs w:val="24"/>
        </w:rPr>
        <w:t>The City may be required or desire to open additional accounts or change accounts during the contract period.  If this occurs the new accounts shall be charged at the same contracted amount.</w:t>
      </w:r>
    </w:p>
    <w:p w14:paraId="3869C058" w14:textId="77777777" w:rsidR="00F9361A" w:rsidRPr="001D0967" w:rsidRDefault="00F9361A" w:rsidP="00A1204A">
      <w:pPr>
        <w:tabs>
          <w:tab w:val="left" w:pos="1080"/>
        </w:tabs>
        <w:ind w:left="360" w:hanging="360"/>
        <w:rPr>
          <w:sz w:val="24"/>
          <w:szCs w:val="24"/>
          <w:highlight w:val="lightGray"/>
        </w:rPr>
      </w:pPr>
    </w:p>
    <w:p w14:paraId="4C04B6B3" w14:textId="77777777" w:rsidR="00F9361A" w:rsidRPr="00553E94" w:rsidRDefault="00F9361A" w:rsidP="00553E94">
      <w:pPr>
        <w:numPr>
          <w:ilvl w:val="0"/>
          <w:numId w:val="15"/>
        </w:numPr>
        <w:tabs>
          <w:tab w:val="left" w:pos="720"/>
        </w:tabs>
        <w:jc w:val="both"/>
        <w:rPr>
          <w:sz w:val="24"/>
          <w:szCs w:val="24"/>
        </w:rPr>
      </w:pPr>
      <w:r w:rsidRPr="00553E94">
        <w:rPr>
          <w:sz w:val="24"/>
          <w:szCs w:val="24"/>
        </w:rPr>
        <w:t>Sweep Account Provisions – If interest rates are favorable, the City anticipates that all funds in all accounts will be swept nightly to an overnight investment in a money market fund or repurchase agreement.  Describe the bank’s sweep alternatives for overnight investment of balances (money market fund, repurchase agreements, etc.)  Provide the rate history on each alternative for the last twelve months.</w:t>
      </w:r>
    </w:p>
    <w:p w14:paraId="6BE1DCD9" w14:textId="77777777" w:rsidR="00F9361A" w:rsidRPr="001D0967" w:rsidRDefault="00F9361A" w:rsidP="00A1204A">
      <w:pPr>
        <w:tabs>
          <w:tab w:val="left" w:pos="360"/>
        </w:tabs>
        <w:ind w:left="360" w:hanging="360"/>
        <w:rPr>
          <w:sz w:val="24"/>
          <w:szCs w:val="24"/>
          <w:highlight w:val="lightGray"/>
        </w:rPr>
      </w:pPr>
    </w:p>
    <w:p w14:paraId="52E25948" w14:textId="4E0EF80F" w:rsidR="00F9361A" w:rsidRPr="00610543" w:rsidRDefault="00F9361A" w:rsidP="00553E94">
      <w:pPr>
        <w:tabs>
          <w:tab w:val="left" w:pos="360"/>
        </w:tabs>
        <w:ind w:left="720"/>
        <w:jc w:val="both"/>
        <w:rPr>
          <w:sz w:val="24"/>
          <w:szCs w:val="24"/>
        </w:rPr>
      </w:pPr>
      <w:r w:rsidRPr="00610543">
        <w:rPr>
          <w:sz w:val="24"/>
          <w:szCs w:val="24"/>
        </w:rPr>
        <w:t xml:space="preserve">If the funds are swept into a money market fund </w:t>
      </w:r>
      <w:r w:rsidR="00E27073">
        <w:rPr>
          <w:sz w:val="24"/>
          <w:szCs w:val="24"/>
        </w:rPr>
        <w:t xml:space="preserve">it must be a prime fund that is registered and regulated by the </w:t>
      </w:r>
      <w:r w:rsidRPr="00610543">
        <w:rPr>
          <w:sz w:val="24"/>
          <w:szCs w:val="24"/>
        </w:rPr>
        <w:t>SEC</w:t>
      </w:r>
      <w:r w:rsidR="00E27073">
        <w:rPr>
          <w:sz w:val="24"/>
          <w:szCs w:val="24"/>
        </w:rPr>
        <w:t>.</w:t>
      </w:r>
      <w:r w:rsidRPr="00610543">
        <w:rPr>
          <w:sz w:val="24"/>
          <w:szCs w:val="24"/>
        </w:rPr>
        <w:t xml:space="preserve">  The proposal must include a description of the fund, the full name and identification of the fund, and a copy of the prospectus.  Minimums and cut-offs should be noted as well as any requirements of the fund.</w:t>
      </w:r>
    </w:p>
    <w:p w14:paraId="50880116" w14:textId="77777777" w:rsidR="00F9361A" w:rsidRPr="00610543" w:rsidRDefault="00F9361A" w:rsidP="00553E94">
      <w:pPr>
        <w:tabs>
          <w:tab w:val="left" w:pos="3569"/>
        </w:tabs>
        <w:ind w:left="360"/>
        <w:jc w:val="both"/>
        <w:rPr>
          <w:sz w:val="24"/>
          <w:szCs w:val="24"/>
        </w:rPr>
      </w:pPr>
    </w:p>
    <w:p w14:paraId="0C9E9258" w14:textId="77777777" w:rsidR="00F9361A" w:rsidRPr="00610543" w:rsidRDefault="00F9361A" w:rsidP="00553E94">
      <w:pPr>
        <w:tabs>
          <w:tab w:val="left" w:pos="360"/>
        </w:tabs>
        <w:ind w:left="720"/>
        <w:jc w:val="both"/>
        <w:rPr>
          <w:sz w:val="24"/>
          <w:szCs w:val="24"/>
        </w:rPr>
      </w:pPr>
      <w:r w:rsidRPr="00610543">
        <w:rPr>
          <w:sz w:val="24"/>
          <w:szCs w:val="24"/>
        </w:rPr>
        <w:t>If a repurchase agreement is to be used for the sweep a Master Repurchase Agreement will be executed and a copy of the intended agreement must be included in the proposal.  A rate history for the last twelve months net of fees and the name of the counter-party, must be included in the proposal along with the basis for the rate calculation.</w:t>
      </w:r>
    </w:p>
    <w:p w14:paraId="3A60FC48" w14:textId="77777777" w:rsidR="00F9361A" w:rsidRPr="00610543" w:rsidRDefault="00F9361A" w:rsidP="00F9361A">
      <w:pPr>
        <w:tabs>
          <w:tab w:val="left" w:pos="360"/>
        </w:tabs>
        <w:rPr>
          <w:sz w:val="24"/>
          <w:szCs w:val="24"/>
        </w:rPr>
      </w:pPr>
    </w:p>
    <w:p w14:paraId="35BB267B" w14:textId="77777777" w:rsidR="00F9361A" w:rsidRPr="00610543" w:rsidRDefault="00F9361A" w:rsidP="00553E94">
      <w:pPr>
        <w:numPr>
          <w:ilvl w:val="0"/>
          <w:numId w:val="15"/>
        </w:numPr>
        <w:tabs>
          <w:tab w:val="left" w:pos="360"/>
        </w:tabs>
        <w:jc w:val="both"/>
        <w:rPr>
          <w:sz w:val="24"/>
          <w:szCs w:val="24"/>
        </w:rPr>
      </w:pPr>
      <w:r w:rsidRPr="00610543">
        <w:rPr>
          <w:sz w:val="24"/>
          <w:szCs w:val="24"/>
        </w:rPr>
        <w:t>Automated Cash Management Information Access – The City requires (a) automated cash management service</w:t>
      </w:r>
      <w:r w:rsidR="00F01B7C">
        <w:rPr>
          <w:sz w:val="24"/>
          <w:szCs w:val="24"/>
        </w:rPr>
        <w:t xml:space="preserve">s and (b) balance reporting for </w:t>
      </w:r>
      <w:r w:rsidRPr="00610543">
        <w:rPr>
          <w:sz w:val="24"/>
          <w:szCs w:val="24"/>
        </w:rPr>
        <w:t>timely access to balance transaction information. Describe whether service</w:t>
      </w:r>
      <w:r w:rsidR="00F01B7C">
        <w:rPr>
          <w:sz w:val="24"/>
          <w:szCs w:val="24"/>
        </w:rPr>
        <w:t xml:space="preserve"> provided</w:t>
      </w:r>
      <w:r w:rsidRPr="00610543">
        <w:rPr>
          <w:sz w:val="24"/>
          <w:szCs w:val="24"/>
        </w:rPr>
        <w:t xml:space="preserve"> is a PC link or web-based. Services available </w:t>
      </w:r>
      <w:r w:rsidR="00F01B7C">
        <w:rPr>
          <w:sz w:val="24"/>
          <w:szCs w:val="24"/>
        </w:rPr>
        <w:t xml:space="preserve">must </w:t>
      </w:r>
      <w:r w:rsidRPr="00610543">
        <w:rPr>
          <w:sz w:val="24"/>
          <w:szCs w:val="24"/>
        </w:rPr>
        <w:t>include stop pays, wire transfers, and ACH transactions.</w:t>
      </w:r>
      <w:r w:rsidR="00F01B7C">
        <w:rPr>
          <w:sz w:val="24"/>
          <w:szCs w:val="24"/>
        </w:rPr>
        <w:t xml:space="preserve"> </w:t>
      </w:r>
      <w:r w:rsidRPr="00610543">
        <w:rPr>
          <w:sz w:val="24"/>
          <w:szCs w:val="24"/>
        </w:rPr>
        <w:t>Daily balances reporting will include daily account reporting and daily access to closing ledger, available balances and one-day float at a minimum. Back-up balance reporting via telephone must be available.</w:t>
      </w:r>
      <w:r w:rsidRPr="00610543">
        <w:rPr>
          <w:sz w:val="24"/>
          <w:szCs w:val="24"/>
        </w:rPr>
        <w:tab/>
      </w:r>
    </w:p>
    <w:p w14:paraId="67C00BBB" w14:textId="77777777" w:rsidR="00F9361A" w:rsidRPr="001D0967" w:rsidRDefault="00F9361A" w:rsidP="00A1204A">
      <w:pPr>
        <w:tabs>
          <w:tab w:val="left" w:pos="360"/>
        </w:tabs>
        <w:ind w:left="720" w:hanging="360"/>
        <w:jc w:val="both"/>
        <w:rPr>
          <w:sz w:val="24"/>
          <w:szCs w:val="24"/>
          <w:highlight w:val="lightGray"/>
        </w:rPr>
      </w:pPr>
    </w:p>
    <w:p w14:paraId="4D8EF6F9" w14:textId="77777777" w:rsidR="00F9361A" w:rsidRPr="00610543" w:rsidRDefault="00F9361A" w:rsidP="00553E94">
      <w:pPr>
        <w:tabs>
          <w:tab w:val="left" w:pos="360"/>
        </w:tabs>
        <w:ind w:left="720"/>
        <w:jc w:val="both"/>
        <w:rPr>
          <w:sz w:val="24"/>
          <w:szCs w:val="24"/>
        </w:rPr>
      </w:pPr>
      <w:r w:rsidRPr="00610543">
        <w:rPr>
          <w:sz w:val="24"/>
          <w:szCs w:val="24"/>
        </w:rPr>
        <w:t>Fully describe the bank’s automated reporting system and its capabilities. Submit samples of all screens and reports available and specify all hardware and software requirements.  Include a schedule of access times. All charges for services must be detailed on Attachments A.</w:t>
      </w:r>
      <w:r w:rsidRPr="00610543">
        <w:rPr>
          <w:sz w:val="24"/>
          <w:szCs w:val="24"/>
        </w:rPr>
        <w:tab/>
      </w:r>
    </w:p>
    <w:p w14:paraId="00A599D5" w14:textId="77777777" w:rsidR="00F9361A" w:rsidRPr="001D0967" w:rsidRDefault="00F9361A" w:rsidP="00A1204A">
      <w:pPr>
        <w:tabs>
          <w:tab w:val="left" w:pos="360"/>
        </w:tabs>
        <w:ind w:left="720" w:hanging="360"/>
        <w:jc w:val="both"/>
        <w:rPr>
          <w:sz w:val="24"/>
          <w:szCs w:val="24"/>
          <w:highlight w:val="lightGray"/>
        </w:rPr>
      </w:pPr>
    </w:p>
    <w:p w14:paraId="6C0B3F04" w14:textId="77777777" w:rsidR="00F9361A" w:rsidRPr="00610543" w:rsidRDefault="00F9361A" w:rsidP="00AE0453">
      <w:pPr>
        <w:numPr>
          <w:ilvl w:val="0"/>
          <w:numId w:val="15"/>
        </w:numPr>
        <w:tabs>
          <w:tab w:val="left" w:pos="720"/>
        </w:tabs>
        <w:jc w:val="both"/>
        <w:rPr>
          <w:sz w:val="24"/>
          <w:szCs w:val="24"/>
        </w:rPr>
      </w:pPr>
      <w:r w:rsidRPr="00610543">
        <w:rPr>
          <w:sz w:val="24"/>
          <w:szCs w:val="24"/>
        </w:rPr>
        <w:t>Deposit Services – Standard commercial deposit services are required for all checking accounts. All deposits received by the bank’s established deadline will be honored and credited that day. Failure to credit the account will require interest payments to the City at the then current Fed Funds rate. The bank will guarantee immediate credit on all incoming wire transfers and U.S. Treasury maturities upon receipt and all other checks based on the banks published availability schedule</w:t>
      </w:r>
      <w:r w:rsidR="00610543">
        <w:rPr>
          <w:sz w:val="24"/>
          <w:szCs w:val="24"/>
        </w:rPr>
        <w:t>,</w:t>
      </w:r>
      <w:r w:rsidRPr="00610543">
        <w:rPr>
          <w:sz w:val="24"/>
          <w:szCs w:val="24"/>
        </w:rPr>
        <w:t xml:space="preserve"> a cop</w:t>
      </w:r>
      <w:r w:rsidR="00610543" w:rsidRPr="00610543">
        <w:rPr>
          <w:sz w:val="24"/>
          <w:szCs w:val="24"/>
        </w:rPr>
        <w:t>y</w:t>
      </w:r>
      <w:r w:rsidRPr="00610543">
        <w:rPr>
          <w:sz w:val="24"/>
          <w:szCs w:val="24"/>
        </w:rPr>
        <w:t xml:space="preserve"> of which is to be included in the proposal.</w:t>
      </w:r>
    </w:p>
    <w:p w14:paraId="067D76F7" w14:textId="77777777" w:rsidR="00F9361A" w:rsidRPr="001D0967" w:rsidRDefault="00F9361A" w:rsidP="00AE0453">
      <w:pPr>
        <w:tabs>
          <w:tab w:val="left" w:pos="360"/>
        </w:tabs>
        <w:jc w:val="both"/>
        <w:rPr>
          <w:sz w:val="24"/>
          <w:szCs w:val="24"/>
          <w:highlight w:val="lightGray"/>
        </w:rPr>
      </w:pPr>
    </w:p>
    <w:p w14:paraId="1649A026" w14:textId="77777777" w:rsidR="00F9361A" w:rsidRPr="00610543" w:rsidRDefault="00F9361A" w:rsidP="00AE0453">
      <w:pPr>
        <w:tabs>
          <w:tab w:val="left" w:pos="360"/>
        </w:tabs>
        <w:ind w:left="720"/>
        <w:jc w:val="both"/>
        <w:rPr>
          <w:sz w:val="24"/>
          <w:szCs w:val="24"/>
        </w:rPr>
      </w:pPr>
      <w:r w:rsidRPr="00610543">
        <w:rPr>
          <w:sz w:val="24"/>
          <w:szCs w:val="24"/>
        </w:rPr>
        <w:t>The City will have the option to deliver checks/cash to the main depository location daily.  The bank must support use of a scanner and high speed internet connection to read and capture check images (front</w:t>
      </w:r>
      <w:r w:rsidR="00610543" w:rsidRPr="00610543">
        <w:rPr>
          <w:sz w:val="24"/>
          <w:szCs w:val="24"/>
        </w:rPr>
        <w:t xml:space="preserve"> </w:t>
      </w:r>
      <w:r w:rsidRPr="00610543">
        <w:rPr>
          <w:sz w:val="24"/>
          <w:szCs w:val="24"/>
        </w:rPr>
        <w:t>&amp;</w:t>
      </w:r>
      <w:r w:rsidR="00610543" w:rsidRPr="00610543">
        <w:rPr>
          <w:sz w:val="24"/>
          <w:szCs w:val="24"/>
        </w:rPr>
        <w:t xml:space="preserve"> </w:t>
      </w:r>
      <w:r w:rsidRPr="00610543">
        <w:rPr>
          <w:sz w:val="24"/>
          <w:szCs w:val="24"/>
        </w:rPr>
        <w:t>back) for daily deposits.</w:t>
      </w:r>
    </w:p>
    <w:p w14:paraId="2191910C" w14:textId="77777777" w:rsidR="00F9361A" w:rsidRPr="001D0967" w:rsidRDefault="00F9361A" w:rsidP="00AE0453">
      <w:pPr>
        <w:tabs>
          <w:tab w:val="left" w:pos="360"/>
        </w:tabs>
        <w:ind w:firstLine="60"/>
        <w:jc w:val="both"/>
        <w:rPr>
          <w:sz w:val="24"/>
          <w:szCs w:val="24"/>
          <w:highlight w:val="lightGray"/>
        </w:rPr>
      </w:pPr>
    </w:p>
    <w:p w14:paraId="68763886" w14:textId="77777777" w:rsidR="00F9361A" w:rsidRPr="00610543" w:rsidRDefault="00F9361A" w:rsidP="00AE0453">
      <w:pPr>
        <w:tabs>
          <w:tab w:val="left" w:pos="360"/>
        </w:tabs>
        <w:ind w:left="720"/>
        <w:jc w:val="both"/>
        <w:rPr>
          <w:sz w:val="24"/>
          <w:szCs w:val="24"/>
        </w:rPr>
      </w:pPr>
      <w:r w:rsidRPr="00610543">
        <w:rPr>
          <w:sz w:val="24"/>
          <w:szCs w:val="24"/>
        </w:rPr>
        <w:t>No checks will be encoded by the City. The Bank must specify procedures, time requirements and cut-offs for deposit, including night deposit services and procedures. Include a list of all deposit locations. Describe the type of bank bag used.</w:t>
      </w:r>
    </w:p>
    <w:p w14:paraId="1A634B3E" w14:textId="77777777" w:rsidR="00F9361A" w:rsidRPr="001D0967" w:rsidRDefault="00F9361A" w:rsidP="00F9361A">
      <w:pPr>
        <w:tabs>
          <w:tab w:val="left" w:pos="360"/>
        </w:tabs>
        <w:rPr>
          <w:sz w:val="24"/>
          <w:szCs w:val="24"/>
          <w:highlight w:val="lightGray"/>
        </w:rPr>
      </w:pPr>
    </w:p>
    <w:p w14:paraId="6E4A45D7" w14:textId="77777777" w:rsidR="00F9361A" w:rsidRPr="00610543" w:rsidRDefault="00F9361A" w:rsidP="00AE0453">
      <w:pPr>
        <w:numPr>
          <w:ilvl w:val="0"/>
          <w:numId w:val="12"/>
        </w:numPr>
        <w:tabs>
          <w:tab w:val="left" w:pos="360"/>
        </w:tabs>
        <w:jc w:val="both"/>
        <w:rPr>
          <w:sz w:val="24"/>
          <w:szCs w:val="24"/>
        </w:rPr>
      </w:pPr>
      <w:r w:rsidRPr="00610543">
        <w:rPr>
          <w:sz w:val="24"/>
          <w:szCs w:val="24"/>
        </w:rPr>
        <w:t xml:space="preserve">Standard Disbursing Services – Standard disbursing services for all accounts are required to include the payment of all City checks without charge upon presentation. </w:t>
      </w:r>
    </w:p>
    <w:p w14:paraId="32662B6A" w14:textId="77777777" w:rsidR="00F9361A" w:rsidRPr="001D0967" w:rsidRDefault="00F9361A" w:rsidP="00AE0453">
      <w:pPr>
        <w:tabs>
          <w:tab w:val="left" w:pos="360"/>
        </w:tabs>
        <w:jc w:val="both"/>
        <w:rPr>
          <w:sz w:val="24"/>
          <w:szCs w:val="24"/>
          <w:highlight w:val="lightGray"/>
        </w:rPr>
      </w:pPr>
    </w:p>
    <w:p w14:paraId="149C40FA" w14:textId="77777777" w:rsidR="00F9361A" w:rsidRPr="00610543" w:rsidRDefault="00F9361A" w:rsidP="00AE0453">
      <w:pPr>
        <w:tabs>
          <w:tab w:val="left" w:pos="360"/>
        </w:tabs>
        <w:ind w:left="720"/>
        <w:jc w:val="both"/>
        <w:rPr>
          <w:sz w:val="24"/>
          <w:szCs w:val="24"/>
        </w:rPr>
      </w:pPr>
      <w:r w:rsidRPr="00610543">
        <w:rPr>
          <w:sz w:val="24"/>
          <w:szCs w:val="24"/>
        </w:rPr>
        <w:t>Because of the proliferation of fraudulent items (checks, ACH, branch encashment), if advanced reconciliation and fraud control services are not available or not chosen as a services under this contract, please state the bank’s policy on liability of the City for refusing these services.</w:t>
      </w:r>
    </w:p>
    <w:p w14:paraId="49756487" w14:textId="77777777" w:rsidR="00F9361A" w:rsidRPr="001D0967" w:rsidRDefault="00F9361A" w:rsidP="00AE0453">
      <w:pPr>
        <w:tabs>
          <w:tab w:val="left" w:pos="360"/>
        </w:tabs>
        <w:jc w:val="both"/>
        <w:rPr>
          <w:sz w:val="24"/>
          <w:szCs w:val="24"/>
          <w:highlight w:val="lightGray"/>
        </w:rPr>
      </w:pPr>
    </w:p>
    <w:p w14:paraId="379E613D" w14:textId="77777777" w:rsidR="00F9361A" w:rsidRPr="002E1F17" w:rsidRDefault="00F9361A" w:rsidP="00AE0453">
      <w:pPr>
        <w:numPr>
          <w:ilvl w:val="0"/>
          <w:numId w:val="12"/>
        </w:numPr>
        <w:tabs>
          <w:tab w:val="left" w:pos="360"/>
        </w:tabs>
        <w:jc w:val="both"/>
        <w:rPr>
          <w:sz w:val="24"/>
          <w:szCs w:val="24"/>
        </w:rPr>
      </w:pPr>
      <w:r w:rsidRPr="002E1F17">
        <w:rPr>
          <w:sz w:val="24"/>
          <w:szCs w:val="24"/>
        </w:rPr>
        <w:t>Wire Transfer Service – Incoming wire transfers must be credited the same day received. Provide information on recurring and non-repetitive wire procedures over the PC, telephone, or fax. Include a statement on security, PINS, and back-up provisions. Describe wire procedures including notification and posting times, cut-offs, required authorization, etc. State the bank’s policy on the use of balances for outgoing wires in anticipation of daily activity or incoming wires. Include a copy of your standard wire agreement as an attachment. The City requires compensation for delays caused by bank errors at the daily Fed Funds rate. State the bank’s policy on compensation for delays caused by bank error.</w:t>
      </w:r>
    </w:p>
    <w:p w14:paraId="520544F7" w14:textId="77777777" w:rsidR="00F9361A" w:rsidRPr="002E1F17" w:rsidRDefault="00F9361A" w:rsidP="00AE0453">
      <w:pPr>
        <w:tabs>
          <w:tab w:val="left" w:pos="360"/>
        </w:tabs>
        <w:jc w:val="both"/>
        <w:rPr>
          <w:sz w:val="24"/>
          <w:szCs w:val="24"/>
        </w:rPr>
      </w:pPr>
    </w:p>
    <w:p w14:paraId="2F338F79" w14:textId="77777777" w:rsidR="00F9361A" w:rsidRPr="002E1F17" w:rsidRDefault="00F9361A" w:rsidP="00AE0453">
      <w:pPr>
        <w:tabs>
          <w:tab w:val="left" w:pos="360"/>
        </w:tabs>
        <w:ind w:firstLine="720"/>
        <w:jc w:val="both"/>
        <w:rPr>
          <w:sz w:val="24"/>
          <w:szCs w:val="24"/>
        </w:rPr>
      </w:pPr>
      <w:r w:rsidRPr="002E1F17">
        <w:rPr>
          <w:sz w:val="24"/>
          <w:szCs w:val="24"/>
        </w:rPr>
        <w:t>Is a personal computer Internet-based access system available for initiating wire transfers?</w:t>
      </w:r>
    </w:p>
    <w:p w14:paraId="6813E354" w14:textId="77777777" w:rsidR="00F9361A" w:rsidRPr="002E1F17" w:rsidRDefault="00F9361A" w:rsidP="00AE0453">
      <w:pPr>
        <w:tabs>
          <w:tab w:val="left" w:pos="360"/>
        </w:tabs>
        <w:jc w:val="both"/>
        <w:rPr>
          <w:sz w:val="24"/>
          <w:szCs w:val="24"/>
        </w:rPr>
      </w:pPr>
    </w:p>
    <w:p w14:paraId="5E050D91" w14:textId="77777777" w:rsidR="00F9361A" w:rsidRPr="002E1F17" w:rsidRDefault="00F9361A" w:rsidP="00AE0453">
      <w:pPr>
        <w:tabs>
          <w:tab w:val="left" w:pos="360"/>
        </w:tabs>
        <w:ind w:left="720"/>
        <w:jc w:val="both"/>
        <w:rPr>
          <w:sz w:val="24"/>
          <w:szCs w:val="24"/>
        </w:rPr>
      </w:pPr>
      <w:r w:rsidRPr="002E1F17">
        <w:rPr>
          <w:sz w:val="24"/>
          <w:szCs w:val="24"/>
        </w:rPr>
        <w:t xml:space="preserve">Is a secondary authorization security feature available?  </w:t>
      </w:r>
      <w:r w:rsidR="00F01B7C">
        <w:rPr>
          <w:sz w:val="24"/>
          <w:szCs w:val="24"/>
        </w:rPr>
        <w:t xml:space="preserve">Is </w:t>
      </w:r>
      <w:r w:rsidRPr="002E1F17">
        <w:rPr>
          <w:sz w:val="24"/>
          <w:szCs w:val="24"/>
        </w:rPr>
        <w:t>the security of wire transfers</w:t>
      </w:r>
      <w:r w:rsidR="00F01B7C">
        <w:rPr>
          <w:sz w:val="24"/>
          <w:szCs w:val="24"/>
        </w:rPr>
        <w:t xml:space="preserve"> </w:t>
      </w:r>
      <w:r w:rsidRPr="002E1F17">
        <w:rPr>
          <w:sz w:val="24"/>
          <w:szCs w:val="24"/>
        </w:rPr>
        <w:t xml:space="preserve">controlled through online Self Administration?  </w:t>
      </w:r>
      <w:r w:rsidR="00F01B7C">
        <w:rPr>
          <w:sz w:val="24"/>
          <w:szCs w:val="24"/>
        </w:rPr>
        <w:t>Are</w:t>
      </w:r>
      <w:r w:rsidRPr="002E1F17">
        <w:rPr>
          <w:sz w:val="24"/>
          <w:szCs w:val="24"/>
        </w:rPr>
        <w:t xml:space="preserve"> new users/capabilities added through online Self Administration?</w:t>
      </w:r>
      <w:r w:rsidR="00F01B7C">
        <w:rPr>
          <w:sz w:val="24"/>
          <w:szCs w:val="24"/>
        </w:rPr>
        <w:t xml:space="preserve">  What is the capability of online Self Administration?</w:t>
      </w:r>
    </w:p>
    <w:p w14:paraId="02E65DC7" w14:textId="77777777" w:rsidR="00F9361A" w:rsidRPr="002E1F17" w:rsidRDefault="00F9361A" w:rsidP="00AE0453">
      <w:pPr>
        <w:tabs>
          <w:tab w:val="left" w:pos="360"/>
        </w:tabs>
        <w:ind w:left="720"/>
        <w:jc w:val="both"/>
        <w:rPr>
          <w:sz w:val="24"/>
          <w:szCs w:val="24"/>
        </w:rPr>
      </w:pPr>
    </w:p>
    <w:p w14:paraId="5AA8568F" w14:textId="77777777" w:rsidR="00F9361A" w:rsidRPr="002E1F17" w:rsidRDefault="00F9361A" w:rsidP="00AE0453">
      <w:pPr>
        <w:tabs>
          <w:tab w:val="left" w:pos="360"/>
        </w:tabs>
        <w:ind w:left="720"/>
        <w:jc w:val="both"/>
        <w:rPr>
          <w:sz w:val="24"/>
          <w:szCs w:val="24"/>
        </w:rPr>
      </w:pPr>
      <w:r w:rsidRPr="002E1F17">
        <w:rPr>
          <w:sz w:val="24"/>
          <w:szCs w:val="24"/>
        </w:rPr>
        <w:lastRenderedPageBreak/>
        <w:t>What is the deadline for initiating wire transfers online for current-day settlement?</w:t>
      </w:r>
    </w:p>
    <w:p w14:paraId="070D9FCB" w14:textId="77777777" w:rsidR="00F9361A" w:rsidRPr="002E1F17" w:rsidRDefault="00F9361A" w:rsidP="00AE0453">
      <w:pPr>
        <w:tabs>
          <w:tab w:val="left" w:pos="360"/>
        </w:tabs>
        <w:ind w:left="720"/>
        <w:jc w:val="both"/>
        <w:rPr>
          <w:sz w:val="24"/>
          <w:szCs w:val="24"/>
        </w:rPr>
      </w:pPr>
    </w:p>
    <w:p w14:paraId="30B7F22F" w14:textId="77777777" w:rsidR="00F9361A" w:rsidRPr="002E1F17" w:rsidRDefault="00F01B7C" w:rsidP="00AE0453">
      <w:pPr>
        <w:tabs>
          <w:tab w:val="left" w:pos="360"/>
        </w:tabs>
        <w:ind w:left="720"/>
        <w:jc w:val="both"/>
        <w:rPr>
          <w:sz w:val="24"/>
          <w:szCs w:val="24"/>
        </w:rPr>
      </w:pPr>
      <w:r>
        <w:rPr>
          <w:sz w:val="24"/>
          <w:szCs w:val="24"/>
        </w:rPr>
        <w:t xml:space="preserve">Are options available to future date </w:t>
      </w:r>
      <w:r w:rsidR="00F9361A" w:rsidRPr="002E1F17">
        <w:rPr>
          <w:sz w:val="24"/>
          <w:szCs w:val="24"/>
        </w:rPr>
        <w:t>wire transfers?</w:t>
      </w:r>
    </w:p>
    <w:p w14:paraId="1BD2BAD6" w14:textId="77777777" w:rsidR="00F9361A" w:rsidRPr="002E1F17" w:rsidRDefault="00F9361A" w:rsidP="00AE0453">
      <w:pPr>
        <w:tabs>
          <w:tab w:val="left" w:pos="360"/>
        </w:tabs>
        <w:ind w:left="720"/>
        <w:jc w:val="both"/>
        <w:rPr>
          <w:sz w:val="24"/>
          <w:szCs w:val="24"/>
        </w:rPr>
      </w:pPr>
    </w:p>
    <w:p w14:paraId="7E565B56" w14:textId="77777777" w:rsidR="00F9361A" w:rsidRPr="002E1F17" w:rsidRDefault="00F9361A" w:rsidP="00AE0453">
      <w:pPr>
        <w:tabs>
          <w:tab w:val="left" w:pos="360"/>
        </w:tabs>
        <w:ind w:left="720"/>
        <w:jc w:val="both"/>
        <w:rPr>
          <w:sz w:val="24"/>
          <w:szCs w:val="24"/>
        </w:rPr>
      </w:pPr>
      <w:r w:rsidRPr="002E1F17">
        <w:rPr>
          <w:sz w:val="24"/>
          <w:szCs w:val="24"/>
        </w:rPr>
        <w:t>What procedures are in place in case of a bank system failure?</w:t>
      </w:r>
    </w:p>
    <w:p w14:paraId="51FAE9E7" w14:textId="77777777" w:rsidR="00F9361A" w:rsidRPr="001D0967" w:rsidRDefault="00F9361A" w:rsidP="00F9361A">
      <w:pPr>
        <w:tabs>
          <w:tab w:val="left" w:pos="360"/>
        </w:tabs>
        <w:rPr>
          <w:sz w:val="24"/>
          <w:szCs w:val="24"/>
          <w:highlight w:val="lightGray"/>
        </w:rPr>
      </w:pPr>
    </w:p>
    <w:p w14:paraId="21EC1FE8" w14:textId="77777777" w:rsidR="00F9361A" w:rsidRPr="002E1F17" w:rsidRDefault="00F9361A" w:rsidP="00AE0453">
      <w:pPr>
        <w:tabs>
          <w:tab w:val="left" w:pos="360"/>
        </w:tabs>
        <w:ind w:left="720"/>
        <w:jc w:val="both"/>
        <w:rPr>
          <w:sz w:val="24"/>
          <w:szCs w:val="24"/>
        </w:rPr>
      </w:pPr>
      <w:r w:rsidRPr="002E1F17">
        <w:rPr>
          <w:sz w:val="24"/>
          <w:szCs w:val="24"/>
        </w:rPr>
        <w:t>What systems are in place to confirm receipt of incoming wires?  Is their online me</w:t>
      </w:r>
      <w:r w:rsidR="00873BB5">
        <w:rPr>
          <w:sz w:val="24"/>
          <w:szCs w:val="24"/>
        </w:rPr>
        <w:t xml:space="preserve">ssage-event notification </w:t>
      </w:r>
      <w:r w:rsidRPr="002E1F17">
        <w:rPr>
          <w:sz w:val="24"/>
          <w:szCs w:val="24"/>
        </w:rPr>
        <w:t>e-mailed to authorized individuals providing a link to the wire detail information?</w:t>
      </w:r>
    </w:p>
    <w:p w14:paraId="7A90CAB7" w14:textId="77777777" w:rsidR="00F9361A" w:rsidRPr="002E1F17" w:rsidRDefault="00F9361A" w:rsidP="00F9361A">
      <w:pPr>
        <w:tabs>
          <w:tab w:val="left" w:pos="360"/>
        </w:tabs>
        <w:rPr>
          <w:sz w:val="24"/>
          <w:szCs w:val="24"/>
        </w:rPr>
      </w:pPr>
    </w:p>
    <w:p w14:paraId="1FBDBA9B" w14:textId="76E7A8D5" w:rsidR="00F9361A" w:rsidRPr="002E1F17" w:rsidRDefault="00F9361A" w:rsidP="00AE0453">
      <w:pPr>
        <w:numPr>
          <w:ilvl w:val="0"/>
          <w:numId w:val="12"/>
        </w:numPr>
        <w:jc w:val="both"/>
        <w:rPr>
          <w:sz w:val="24"/>
          <w:szCs w:val="24"/>
        </w:rPr>
      </w:pPr>
      <w:r w:rsidRPr="002E1F17">
        <w:rPr>
          <w:sz w:val="24"/>
          <w:szCs w:val="24"/>
        </w:rPr>
        <w:t xml:space="preserve">ACH Services – ACH service is required for transaction such as transfers to the local government pool. ACH is </w:t>
      </w:r>
      <w:r w:rsidR="00035857">
        <w:rPr>
          <w:sz w:val="24"/>
          <w:szCs w:val="24"/>
        </w:rPr>
        <w:t>required</w:t>
      </w:r>
      <w:r w:rsidRPr="002E1F17">
        <w:rPr>
          <w:sz w:val="24"/>
          <w:szCs w:val="24"/>
        </w:rPr>
        <w:t xml:space="preserve"> for use in direct deposit of payroll</w:t>
      </w:r>
      <w:r w:rsidR="002829C8">
        <w:rPr>
          <w:sz w:val="24"/>
          <w:szCs w:val="24"/>
        </w:rPr>
        <w:t xml:space="preserve"> and vendor payments</w:t>
      </w:r>
      <w:r w:rsidRPr="002E1F17">
        <w:rPr>
          <w:sz w:val="24"/>
          <w:szCs w:val="24"/>
        </w:rPr>
        <w:t xml:space="preserve">.  Describe the bank’s ACH service availability and provide detailed information on required deadlines, tape formats, and reports. </w:t>
      </w:r>
      <w:r w:rsidR="00111D87">
        <w:rPr>
          <w:sz w:val="24"/>
          <w:szCs w:val="24"/>
        </w:rPr>
        <w:t xml:space="preserve">The City requests that Pre-notifications be processed within 24 hours of submission.  </w:t>
      </w:r>
      <w:r w:rsidRPr="002E1F17">
        <w:rPr>
          <w:sz w:val="24"/>
          <w:szCs w:val="24"/>
        </w:rPr>
        <w:t xml:space="preserve">Describe the bank’s </w:t>
      </w:r>
      <w:r w:rsidR="00111D87">
        <w:rPr>
          <w:sz w:val="24"/>
          <w:szCs w:val="24"/>
        </w:rPr>
        <w:t xml:space="preserve">processing time and </w:t>
      </w:r>
      <w:r w:rsidRPr="002E1F17">
        <w:rPr>
          <w:sz w:val="24"/>
          <w:szCs w:val="24"/>
        </w:rPr>
        <w:t xml:space="preserve">policy on pre-notification. </w:t>
      </w:r>
      <w:r w:rsidR="002829C8">
        <w:rPr>
          <w:sz w:val="24"/>
          <w:szCs w:val="24"/>
        </w:rPr>
        <w:t xml:space="preserve"> </w:t>
      </w:r>
      <w:r w:rsidRPr="002E1F17">
        <w:rPr>
          <w:sz w:val="24"/>
          <w:szCs w:val="24"/>
        </w:rPr>
        <w:t xml:space="preserve">All fees </w:t>
      </w:r>
      <w:r w:rsidR="0077706F" w:rsidRPr="002E1F17">
        <w:rPr>
          <w:sz w:val="24"/>
          <w:szCs w:val="24"/>
        </w:rPr>
        <w:t>should be listed</w:t>
      </w:r>
      <w:r w:rsidRPr="002E1F17">
        <w:rPr>
          <w:sz w:val="24"/>
          <w:szCs w:val="24"/>
        </w:rPr>
        <w:t>.</w:t>
      </w:r>
    </w:p>
    <w:p w14:paraId="4CAC83FB" w14:textId="77777777" w:rsidR="00F9361A" w:rsidRPr="001D0967" w:rsidRDefault="00F9361A" w:rsidP="00AE0453">
      <w:pPr>
        <w:ind w:hanging="360"/>
        <w:jc w:val="both"/>
        <w:rPr>
          <w:sz w:val="24"/>
          <w:szCs w:val="24"/>
          <w:highlight w:val="lightGray"/>
        </w:rPr>
      </w:pPr>
    </w:p>
    <w:p w14:paraId="11500C74" w14:textId="5039B54D" w:rsidR="00F9361A" w:rsidRPr="002E1F17" w:rsidRDefault="002829C8" w:rsidP="00AE0453">
      <w:pPr>
        <w:ind w:left="720"/>
        <w:jc w:val="both"/>
        <w:rPr>
          <w:sz w:val="24"/>
          <w:szCs w:val="24"/>
        </w:rPr>
      </w:pPr>
      <w:r>
        <w:rPr>
          <w:sz w:val="24"/>
          <w:szCs w:val="24"/>
        </w:rPr>
        <w:t>Does your system support p</w:t>
      </w:r>
      <w:r w:rsidR="00F9361A" w:rsidRPr="002E1F17">
        <w:rPr>
          <w:sz w:val="24"/>
          <w:szCs w:val="24"/>
        </w:rPr>
        <w:t>ersonal computer input via Internet? EDI?</w:t>
      </w:r>
    </w:p>
    <w:p w14:paraId="46FA7091" w14:textId="77777777" w:rsidR="00F9361A" w:rsidRPr="002E1F17" w:rsidRDefault="00F9361A" w:rsidP="00AE0453">
      <w:pPr>
        <w:ind w:left="720"/>
        <w:jc w:val="both"/>
        <w:rPr>
          <w:sz w:val="24"/>
          <w:szCs w:val="24"/>
        </w:rPr>
      </w:pPr>
    </w:p>
    <w:p w14:paraId="10BD4DE2" w14:textId="77777777" w:rsidR="00F9361A" w:rsidRPr="002E1F17" w:rsidRDefault="00F9361A" w:rsidP="00AE0453">
      <w:pPr>
        <w:ind w:left="720"/>
        <w:jc w:val="both"/>
        <w:rPr>
          <w:sz w:val="24"/>
          <w:szCs w:val="24"/>
        </w:rPr>
      </w:pPr>
      <w:r w:rsidRPr="002E1F17">
        <w:rPr>
          <w:sz w:val="24"/>
          <w:szCs w:val="24"/>
        </w:rPr>
        <w:t xml:space="preserve">Does your system support mobile device support for input to your treasury management services?  What type of security is provided for mobile device input to your services? </w:t>
      </w:r>
    </w:p>
    <w:p w14:paraId="49619D75" w14:textId="77777777" w:rsidR="00F9361A" w:rsidRPr="002E1F17" w:rsidRDefault="00F9361A" w:rsidP="00AE0453">
      <w:pPr>
        <w:ind w:left="720"/>
        <w:jc w:val="both"/>
        <w:rPr>
          <w:sz w:val="24"/>
          <w:szCs w:val="24"/>
        </w:rPr>
      </w:pPr>
    </w:p>
    <w:p w14:paraId="40E280D9" w14:textId="77777777" w:rsidR="00F9361A" w:rsidRPr="002E1F17" w:rsidRDefault="00F9361A" w:rsidP="00AE0453">
      <w:pPr>
        <w:ind w:left="720"/>
        <w:jc w:val="both"/>
        <w:rPr>
          <w:sz w:val="24"/>
          <w:szCs w:val="24"/>
        </w:rPr>
      </w:pPr>
      <w:r w:rsidRPr="002E1F17">
        <w:rPr>
          <w:sz w:val="24"/>
          <w:szCs w:val="24"/>
        </w:rPr>
        <w:t xml:space="preserve">Do you provide a coded file input of ACH, Wires, Outsourced Check production and Card transactions for further processing by the </w:t>
      </w:r>
      <w:r w:rsidR="00F36638" w:rsidRPr="002E1F17">
        <w:rPr>
          <w:sz w:val="24"/>
          <w:szCs w:val="24"/>
        </w:rPr>
        <w:t>bank?</w:t>
      </w:r>
      <w:r w:rsidRPr="002E1F17">
        <w:rPr>
          <w:sz w:val="24"/>
          <w:szCs w:val="24"/>
        </w:rPr>
        <w:t xml:space="preserve">  If yes, what file format is required?</w:t>
      </w:r>
    </w:p>
    <w:p w14:paraId="4C75DB86" w14:textId="77777777" w:rsidR="00F9361A" w:rsidRPr="002E1F17" w:rsidRDefault="00F9361A" w:rsidP="00AE0453">
      <w:pPr>
        <w:ind w:left="720"/>
        <w:jc w:val="both"/>
        <w:rPr>
          <w:sz w:val="24"/>
          <w:szCs w:val="24"/>
        </w:rPr>
      </w:pPr>
    </w:p>
    <w:p w14:paraId="60738396" w14:textId="0115C997" w:rsidR="00F9361A" w:rsidRDefault="002829C8" w:rsidP="002829C8">
      <w:pPr>
        <w:ind w:left="720"/>
        <w:jc w:val="both"/>
        <w:rPr>
          <w:sz w:val="24"/>
          <w:szCs w:val="24"/>
        </w:rPr>
      </w:pPr>
      <w:r>
        <w:rPr>
          <w:sz w:val="24"/>
          <w:szCs w:val="24"/>
        </w:rPr>
        <w:t>Is the option to send pa</w:t>
      </w:r>
      <w:r w:rsidR="00F9361A" w:rsidRPr="002E1F17">
        <w:rPr>
          <w:sz w:val="24"/>
          <w:szCs w:val="24"/>
        </w:rPr>
        <w:t xml:space="preserve">yroll files </w:t>
      </w:r>
      <w:r>
        <w:rPr>
          <w:sz w:val="24"/>
          <w:szCs w:val="24"/>
        </w:rPr>
        <w:t>to</w:t>
      </w:r>
      <w:r w:rsidR="00F9361A" w:rsidRPr="002E1F17">
        <w:rPr>
          <w:sz w:val="24"/>
          <w:szCs w:val="24"/>
        </w:rPr>
        <w:t xml:space="preserve"> the bank via Internet Secure File Transfer</w:t>
      </w:r>
      <w:r>
        <w:rPr>
          <w:sz w:val="24"/>
          <w:szCs w:val="24"/>
        </w:rPr>
        <w:t xml:space="preserve"> </w:t>
      </w:r>
      <w:r w:rsidR="00486C63">
        <w:rPr>
          <w:sz w:val="24"/>
          <w:szCs w:val="24"/>
        </w:rPr>
        <w:t>available</w:t>
      </w:r>
      <w:r w:rsidR="00F9361A" w:rsidRPr="002E1F17">
        <w:rPr>
          <w:sz w:val="24"/>
          <w:szCs w:val="24"/>
        </w:rPr>
        <w:t xml:space="preserve">?  </w:t>
      </w:r>
      <w:r>
        <w:rPr>
          <w:sz w:val="24"/>
          <w:szCs w:val="24"/>
        </w:rPr>
        <w:t xml:space="preserve">The City requests </w:t>
      </w:r>
      <w:r w:rsidR="005B7D4B">
        <w:rPr>
          <w:sz w:val="24"/>
          <w:szCs w:val="24"/>
        </w:rPr>
        <w:t>Depository</w:t>
      </w:r>
      <w:r>
        <w:rPr>
          <w:sz w:val="24"/>
          <w:szCs w:val="24"/>
        </w:rPr>
        <w:t xml:space="preserve"> institutions have the ability to process ACH direct deposit payroll files within 24 hours</w:t>
      </w:r>
      <w:r w:rsidR="00B00A2F">
        <w:rPr>
          <w:sz w:val="24"/>
          <w:szCs w:val="24"/>
        </w:rPr>
        <w:t xml:space="preserve"> of submission</w:t>
      </w:r>
      <w:r>
        <w:rPr>
          <w:sz w:val="24"/>
          <w:szCs w:val="24"/>
        </w:rPr>
        <w:t xml:space="preserve">.  Does your </w:t>
      </w:r>
      <w:r w:rsidR="00C27C86">
        <w:rPr>
          <w:sz w:val="24"/>
          <w:szCs w:val="24"/>
        </w:rPr>
        <w:t>banking</w:t>
      </w:r>
      <w:r>
        <w:rPr>
          <w:sz w:val="24"/>
          <w:szCs w:val="24"/>
        </w:rPr>
        <w:t xml:space="preserve"> institution have this capability?  If not, what is the minimum number of hours required?</w:t>
      </w:r>
    </w:p>
    <w:p w14:paraId="4A8BFE83" w14:textId="77777777" w:rsidR="00111D87" w:rsidRDefault="00111D87" w:rsidP="002829C8">
      <w:pPr>
        <w:ind w:left="720"/>
        <w:jc w:val="both"/>
        <w:rPr>
          <w:sz w:val="24"/>
          <w:szCs w:val="24"/>
        </w:rPr>
      </w:pPr>
    </w:p>
    <w:p w14:paraId="77AFCC71" w14:textId="77D8D238" w:rsidR="00111D87" w:rsidRPr="002E1F17" w:rsidRDefault="00111D87" w:rsidP="002829C8">
      <w:pPr>
        <w:ind w:left="720"/>
        <w:jc w:val="both"/>
        <w:rPr>
          <w:sz w:val="24"/>
          <w:szCs w:val="24"/>
        </w:rPr>
      </w:pPr>
      <w:r>
        <w:rPr>
          <w:sz w:val="24"/>
          <w:szCs w:val="24"/>
        </w:rPr>
        <w:t xml:space="preserve">The City utilizes ACH files for multiple transactions within a given business day.  The daily ACH transaction limit required is $500,000.  Does your </w:t>
      </w:r>
      <w:r w:rsidR="00C27C86">
        <w:rPr>
          <w:sz w:val="24"/>
          <w:szCs w:val="24"/>
        </w:rPr>
        <w:t>banking</w:t>
      </w:r>
      <w:r>
        <w:rPr>
          <w:sz w:val="24"/>
          <w:szCs w:val="24"/>
        </w:rPr>
        <w:t xml:space="preserve"> institution have this capability?  If not, what is the capability and frequency?</w:t>
      </w:r>
    </w:p>
    <w:p w14:paraId="2E42F7A0" w14:textId="77777777" w:rsidR="00111D87" w:rsidRPr="001D0967" w:rsidRDefault="00111D87" w:rsidP="00AE0453">
      <w:pPr>
        <w:ind w:left="720"/>
        <w:jc w:val="both"/>
        <w:rPr>
          <w:sz w:val="24"/>
          <w:szCs w:val="24"/>
          <w:highlight w:val="lightGray"/>
        </w:rPr>
      </w:pPr>
    </w:p>
    <w:p w14:paraId="5A22703E" w14:textId="77777777" w:rsidR="00F9361A" w:rsidRPr="002E1F17" w:rsidRDefault="00F9361A" w:rsidP="00AE0453">
      <w:pPr>
        <w:ind w:left="720"/>
        <w:jc w:val="both"/>
        <w:rPr>
          <w:sz w:val="24"/>
          <w:szCs w:val="24"/>
        </w:rPr>
      </w:pPr>
      <w:r w:rsidRPr="002E1F17">
        <w:rPr>
          <w:sz w:val="24"/>
          <w:szCs w:val="24"/>
        </w:rPr>
        <w:t>How is the internet security of your system monitored?  Do you utilize a Secure ID/Token Card to ensure secure access/transaction capabilities?</w:t>
      </w:r>
    </w:p>
    <w:p w14:paraId="7638E06C" w14:textId="77777777" w:rsidR="00F9361A" w:rsidRPr="002E1F17" w:rsidRDefault="00F9361A" w:rsidP="00AE0453">
      <w:pPr>
        <w:ind w:hanging="360"/>
        <w:jc w:val="both"/>
        <w:rPr>
          <w:sz w:val="24"/>
          <w:szCs w:val="24"/>
        </w:rPr>
      </w:pPr>
    </w:p>
    <w:p w14:paraId="7F0690A2" w14:textId="77777777" w:rsidR="00F9361A" w:rsidRPr="002E1F17" w:rsidRDefault="00F9361A" w:rsidP="00AE0453">
      <w:pPr>
        <w:ind w:left="720"/>
        <w:jc w:val="both"/>
        <w:rPr>
          <w:sz w:val="24"/>
          <w:szCs w:val="24"/>
        </w:rPr>
      </w:pPr>
      <w:r w:rsidRPr="002E1F17">
        <w:rPr>
          <w:sz w:val="24"/>
          <w:szCs w:val="24"/>
        </w:rPr>
        <w:t xml:space="preserve">What is </w:t>
      </w:r>
      <w:r w:rsidR="00873BB5">
        <w:rPr>
          <w:sz w:val="24"/>
          <w:szCs w:val="24"/>
        </w:rPr>
        <w:t xml:space="preserve">the process for </w:t>
      </w:r>
      <w:r w:rsidRPr="002E1F17">
        <w:rPr>
          <w:sz w:val="24"/>
          <w:szCs w:val="24"/>
        </w:rPr>
        <w:t>correcting ACH items?  ACH Deletions/Reversals?  Can these be done online?</w:t>
      </w:r>
    </w:p>
    <w:p w14:paraId="39E78B5E" w14:textId="77777777" w:rsidR="00F9361A" w:rsidRPr="002E1F17" w:rsidRDefault="00F9361A" w:rsidP="00AE0453">
      <w:pPr>
        <w:ind w:left="720"/>
        <w:jc w:val="both"/>
        <w:rPr>
          <w:sz w:val="24"/>
          <w:szCs w:val="24"/>
        </w:rPr>
      </w:pPr>
    </w:p>
    <w:p w14:paraId="02DA5A03" w14:textId="77777777" w:rsidR="00F9361A" w:rsidRPr="002E1F17" w:rsidRDefault="00F9361A" w:rsidP="00AE0453">
      <w:pPr>
        <w:ind w:left="720"/>
        <w:jc w:val="both"/>
        <w:rPr>
          <w:sz w:val="24"/>
          <w:szCs w:val="24"/>
        </w:rPr>
      </w:pPr>
      <w:r w:rsidRPr="002E1F17">
        <w:rPr>
          <w:sz w:val="24"/>
          <w:szCs w:val="24"/>
        </w:rPr>
        <w:t>How quickly</w:t>
      </w:r>
      <w:r w:rsidR="00111D87">
        <w:rPr>
          <w:sz w:val="24"/>
          <w:szCs w:val="24"/>
        </w:rPr>
        <w:t xml:space="preserve"> are </w:t>
      </w:r>
      <w:r w:rsidRPr="002E1F17">
        <w:rPr>
          <w:sz w:val="24"/>
          <w:szCs w:val="24"/>
        </w:rPr>
        <w:t xml:space="preserve">online direct deposit stop payments (recalls) </w:t>
      </w:r>
      <w:r w:rsidR="00222D1E">
        <w:rPr>
          <w:sz w:val="24"/>
          <w:szCs w:val="24"/>
        </w:rPr>
        <w:t>confirmed?  H</w:t>
      </w:r>
      <w:r w:rsidRPr="002E1F17">
        <w:rPr>
          <w:sz w:val="24"/>
          <w:szCs w:val="24"/>
        </w:rPr>
        <w:t>ow is confirmation communicated?</w:t>
      </w:r>
    </w:p>
    <w:p w14:paraId="0DBBD5CC" w14:textId="77777777" w:rsidR="00F9361A" w:rsidRPr="001D0967" w:rsidRDefault="00F9361A" w:rsidP="00AE0453">
      <w:pPr>
        <w:ind w:left="720"/>
        <w:jc w:val="both"/>
        <w:rPr>
          <w:sz w:val="24"/>
          <w:szCs w:val="24"/>
          <w:highlight w:val="lightGray"/>
        </w:rPr>
      </w:pPr>
    </w:p>
    <w:p w14:paraId="7A05A922" w14:textId="77777777" w:rsidR="00F9361A" w:rsidRPr="002E1F17" w:rsidRDefault="00F01B7C" w:rsidP="00AE0453">
      <w:pPr>
        <w:ind w:left="720"/>
        <w:jc w:val="both"/>
        <w:rPr>
          <w:sz w:val="24"/>
          <w:szCs w:val="24"/>
        </w:rPr>
      </w:pPr>
      <w:r>
        <w:rPr>
          <w:sz w:val="24"/>
          <w:szCs w:val="24"/>
        </w:rPr>
        <w:t>P</w:t>
      </w:r>
      <w:r w:rsidR="00F9361A" w:rsidRPr="002E1F17">
        <w:rPr>
          <w:sz w:val="24"/>
          <w:szCs w:val="24"/>
        </w:rPr>
        <w:t>rovide an ACH summary report of direct deposit changes, cor</w:t>
      </w:r>
      <w:r>
        <w:rPr>
          <w:sz w:val="24"/>
          <w:szCs w:val="24"/>
        </w:rPr>
        <w:t>rections, return of funds, etc</w:t>
      </w:r>
      <w:r w:rsidR="00F36638">
        <w:rPr>
          <w:sz w:val="24"/>
          <w:szCs w:val="24"/>
        </w:rPr>
        <w:t>.</w:t>
      </w:r>
    </w:p>
    <w:p w14:paraId="46366CC5" w14:textId="77777777" w:rsidR="00F9361A" w:rsidRPr="002E1F17" w:rsidRDefault="00F9361A" w:rsidP="00AE0453">
      <w:pPr>
        <w:ind w:left="720"/>
        <w:jc w:val="both"/>
        <w:rPr>
          <w:sz w:val="24"/>
          <w:szCs w:val="24"/>
        </w:rPr>
      </w:pPr>
    </w:p>
    <w:p w14:paraId="30F79F4E" w14:textId="77777777" w:rsidR="00F9361A" w:rsidRPr="002E1F17" w:rsidRDefault="00F9361A" w:rsidP="00AE0453">
      <w:pPr>
        <w:ind w:left="720"/>
        <w:jc w:val="both"/>
        <w:rPr>
          <w:sz w:val="24"/>
          <w:szCs w:val="24"/>
        </w:rPr>
      </w:pPr>
      <w:r w:rsidRPr="002E1F17">
        <w:rPr>
          <w:sz w:val="24"/>
          <w:szCs w:val="24"/>
        </w:rPr>
        <w:t>Is there access to an ACH Customer Service department that is available 24/7?</w:t>
      </w:r>
    </w:p>
    <w:p w14:paraId="26A72FBB" w14:textId="77777777" w:rsidR="00F9361A" w:rsidRPr="002E1F17" w:rsidRDefault="00F9361A" w:rsidP="00AE0453">
      <w:pPr>
        <w:ind w:left="720"/>
        <w:jc w:val="both"/>
        <w:rPr>
          <w:sz w:val="24"/>
          <w:szCs w:val="24"/>
        </w:rPr>
      </w:pPr>
    </w:p>
    <w:p w14:paraId="76DEDBD7" w14:textId="77777777" w:rsidR="00F9361A" w:rsidRPr="002E1F17" w:rsidRDefault="00F9361A" w:rsidP="00AE0453">
      <w:pPr>
        <w:ind w:left="720"/>
        <w:jc w:val="both"/>
        <w:rPr>
          <w:sz w:val="24"/>
          <w:szCs w:val="24"/>
        </w:rPr>
      </w:pPr>
      <w:r w:rsidRPr="002E1F17">
        <w:rPr>
          <w:sz w:val="24"/>
          <w:szCs w:val="24"/>
        </w:rPr>
        <w:t>Has your institution been recognized for quality in ACH services they provide?</w:t>
      </w:r>
    </w:p>
    <w:p w14:paraId="5EA4CF2C" w14:textId="77777777" w:rsidR="00F9361A" w:rsidRPr="001D0967" w:rsidRDefault="00F9361A" w:rsidP="00AE0453">
      <w:pPr>
        <w:tabs>
          <w:tab w:val="left" w:pos="360"/>
        </w:tabs>
        <w:jc w:val="both"/>
        <w:rPr>
          <w:sz w:val="24"/>
          <w:szCs w:val="24"/>
          <w:highlight w:val="lightGray"/>
        </w:rPr>
      </w:pPr>
    </w:p>
    <w:p w14:paraId="73ACC5CA" w14:textId="0C69D76D" w:rsidR="00F9361A" w:rsidRPr="002E1F17" w:rsidRDefault="00F9361A" w:rsidP="00AE0453">
      <w:pPr>
        <w:numPr>
          <w:ilvl w:val="0"/>
          <w:numId w:val="12"/>
        </w:numPr>
        <w:tabs>
          <w:tab w:val="left" w:pos="360"/>
        </w:tabs>
        <w:jc w:val="both"/>
        <w:rPr>
          <w:sz w:val="24"/>
          <w:szCs w:val="24"/>
        </w:rPr>
      </w:pPr>
      <w:r w:rsidRPr="002E1F17">
        <w:rPr>
          <w:sz w:val="24"/>
          <w:szCs w:val="24"/>
        </w:rPr>
        <w:lastRenderedPageBreak/>
        <w:t>Account Reconciliation – The City r</w:t>
      </w:r>
      <w:r w:rsidR="00F833F9">
        <w:rPr>
          <w:sz w:val="24"/>
          <w:szCs w:val="24"/>
        </w:rPr>
        <w:t>equests</w:t>
      </w:r>
      <w:r w:rsidRPr="002E1F17">
        <w:rPr>
          <w:sz w:val="24"/>
          <w:szCs w:val="24"/>
        </w:rPr>
        <w:t xml:space="preserve"> account reconciliation. Describe the reconciliation services available. Stipulate all reconciliation requirements and proposed options. Stipulate when checks and monthly reports will be available. Provide a sample of partial account reconciliation statement and all other reports. Stipulate whether</w:t>
      </w:r>
      <w:r w:rsidR="00111D87">
        <w:rPr>
          <w:sz w:val="24"/>
          <w:szCs w:val="24"/>
        </w:rPr>
        <w:t xml:space="preserve"> there is an option for </w:t>
      </w:r>
      <w:r w:rsidRPr="002E1F17">
        <w:rPr>
          <w:sz w:val="24"/>
          <w:szCs w:val="24"/>
        </w:rPr>
        <w:t xml:space="preserve">physical checks </w:t>
      </w:r>
      <w:r w:rsidR="00111D87">
        <w:rPr>
          <w:sz w:val="24"/>
          <w:szCs w:val="24"/>
        </w:rPr>
        <w:t>to</w:t>
      </w:r>
      <w:r w:rsidRPr="002E1F17">
        <w:rPr>
          <w:sz w:val="24"/>
          <w:szCs w:val="24"/>
        </w:rPr>
        <w:t xml:space="preserve"> be returned</w:t>
      </w:r>
      <w:r w:rsidRPr="002E0EB0">
        <w:rPr>
          <w:sz w:val="24"/>
          <w:szCs w:val="24"/>
        </w:rPr>
        <w:t xml:space="preserve"> (See also </w:t>
      </w:r>
      <w:r w:rsidR="002E0EB0" w:rsidRPr="002E0EB0">
        <w:rPr>
          <w:sz w:val="24"/>
          <w:szCs w:val="24"/>
        </w:rPr>
        <w:t>15.b.</w:t>
      </w:r>
      <w:r w:rsidRPr="002E0EB0">
        <w:rPr>
          <w:sz w:val="24"/>
          <w:szCs w:val="24"/>
        </w:rPr>
        <w:t xml:space="preserve"> Optical Imaging)</w:t>
      </w:r>
      <w:r w:rsidR="00111D87">
        <w:rPr>
          <w:sz w:val="24"/>
          <w:szCs w:val="24"/>
        </w:rPr>
        <w:t>.</w:t>
      </w:r>
    </w:p>
    <w:p w14:paraId="462CCB6C" w14:textId="77777777" w:rsidR="00F9361A" w:rsidRPr="001D0967" w:rsidRDefault="00F9361A" w:rsidP="00F9361A">
      <w:pPr>
        <w:tabs>
          <w:tab w:val="left" w:pos="360"/>
        </w:tabs>
        <w:rPr>
          <w:sz w:val="24"/>
          <w:szCs w:val="24"/>
          <w:highlight w:val="lightGray"/>
        </w:rPr>
      </w:pPr>
    </w:p>
    <w:p w14:paraId="3F84BD95" w14:textId="77777777" w:rsidR="00111D87" w:rsidRDefault="00F9361A" w:rsidP="00AE0453">
      <w:pPr>
        <w:tabs>
          <w:tab w:val="left" w:pos="360"/>
        </w:tabs>
        <w:ind w:left="720"/>
        <w:jc w:val="both"/>
        <w:rPr>
          <w:sz w:val="24"/>
          <w:szCs w:val="24"/>
        </w:rPr>
      </w:pPr>
      <w:r w:rsidRPr="002E1F17">
        <w:rPr>
          <w:sz w:val="24"/>
          <w:szCs w:val="24"/>
        </w:rPr>
        <w:t xml:space="preserve">Is </w:t>
      </w:r>
      <w:r w:rsidR="00111D87">
        <w:rPr>
          <w:sz w:val="24"/>
          <w:szCs w:val="24"/>
        </w:rPr>
        <w:t>daily balance reporting available via personal computer internet access?</w:t>
      </w:r>
    </w:p>
    <w:p w14:paraId="6269E4AE" w14:textId="77777777" w:rsidR="00C91051" w:rsidRDefault="00C91051" w:rsidP="00AE0453">
      <w:pPr>
        <w:tabs>
          <w:tab w:val="left" w:pos="360"/>
        </w:tabs>
        <w:ind w:left="720"/>
        <w:jc w:val="both"/>
        <w:rPr>
          <w:sz w:val="24"/>
          <w:szCs w:val="24"/>
        </w:rPr>
      </w:pPr>
    </w:p>
    <w:p w14:paraId="1376C21A" w14:textId="77777777" w:rsidR="00F9361A" w:rsidRPr="002E1F17" w:rsidRDefault="00F9361A" w:rsidP="00AE0453">
      <w:pPr>
        <w:tabs>
          <w:tab w:val="left" w:pos="360"/>
        </w:tabs>
        <w:ind w:left="720"/>
        <w:jc w:val="both"/>
        <w:rPr>
          <w:sz w:val="24"/>
          <w:szCs w:val="24"/>
        </w:rPr>
      </w:pPr>
      <w:r w:rsidRPr="002E1F17">
        <w:rPr>
          <w:sz w:val="24"/>
          <w:szCs w:val="24"/>
        </w:rPr>
        <w:t>What information is available on the system?  Include a website link to your public demo.</w:t>
      </w:r>
    </w:p>
    <w:p w14:paraId="4E011F95" w14:textId="77777777" w:rsidR="00F9361A" w:rsidRPr="002E1F17" w:rsidRDefault="00F9361A" w:rsidP="00F9361A">
      <w:pPr>
        <w:tabs>
          <w:tab w:val="left" w:pos="360"/>
        </w:tabs>
        <w:rPr>
          <w:sz w:val="24"/>
          <w:szCs w:val="24"/>
        </w:rPr>
      </w:pPr>
    </w:p>
    <w:p w14:paraId="1C25838D" w14:textId="77777777" w:rsidR="00F9361A" w:rsidRPr="002E1F17" w:rsidRDefault="00F9361A" w:rsidP="00AE0453">
      <w:pPr>
        <w:tabs>
          <w:tab w:val="left" w:pos="360"/>
        </w:tabs>
        <w:ind w:left="720"/>
        <w:jc w:val="both"/>
        <w:rPr>
          <w:sz w:val="24"/>
          <w:szCs w:val="24"/>
        </w:rPr>
      </w:pPr>
      <w:r w:rsidRPr="002E1F17">
        <w:rPr>
          <w:sz w:val="24"/>
          <w:szCs w:val="24"/>
        </w:rPr>
        <w:t>How frequently is the account information updated and available on your system and at what time is your system accessible each day?</w:t>
      </w:r>
    </w:p>
    <w:p w14:paraId="66348BB1" w14:textId="77777777" w:rsidR="00F9361A" w:rsidRPr="001D0967" w:rsidRDefault="00F9361A" w:rsidP="00F9361A">
      <w:pPr>
        <w:tabs>
          <w:tab w:val="left" w:pos="360"/>
        </w:tabs>
        <w:rPr>
          <w:sz w:val="24"/>
          <w:szCs w:val="24"/>
          <w:highlight w:val="lightGray"/>
        </w:rPr>
      </w:pPr>
    </w:p>
    <w:p w14:paraId="08DFEC7B" w14:textId="77777777" w:rsidR="00F9361A" w:rsidRPr="002E1F17" w:rsidRDefault="00F9361A" w:rsidP="00AE0453">
      <w:pPr>
        <w:numPr>
          <w:ilvl w:val="0"/>
          <w:numId w:val="12"/>
        </w:numPr>
        <w:tabs>
          <w:tab w:val="left" w:pos="360"/>
        </w:tabs>
        <w:jc w:val="both"/>
        <w:rPr>
          <w:sz w:val="24"/>
          <w:szCs w:val="24"/>
        </w:rPr>
      </w:pPr>
      <w:r w:rsidRPr="002E1F17">
        <w:rPr>
          <w:sz w:val="24"/>
          <w:szCs w:val="24"/>
        </w:rPr>
        <w:t>Investment of Idle Funds and Safekeeping Services – All City investments will be made by the City and instruction for safekeeping will be given to the bank by an authorized staff member. The bank will be required to provide safekeeping services. All securities must be cleared on a delivery versus payment (DVP) basis into and out of the account. The City may choose to purchase time deposits from the bank. All time deposits rates will be competitively bid. The bank may provide a standard rate setting mechanism for CD’s if so desired.</w:t>
      </w:r>
    </w:p>
    <w:p w14:paraId="117FE2BC" w14:textId="77777777" w:rsidR="00F9361A" w:rsidRPr="003E4BF9" w:rsidRDefault="00F9361A" w:rsidP="00F9361A">
      <w:pPr>
        <w:tabs>
          <w:tab w:val="left" w:pos="360"/>
        </w:tabs>
        <w:rPr>
          <w:sz w:val="24"/>
          <w:szCs w:val="24"/>
        </w:rPr>
      </w:pPr>
    </w:p>
    <w:p w14:paraId="7229F4AD" w14:textId="77777777" w:rsidR="00F9361A" w:rsidRPr="001E3917" w:rsidRDefault="00F9361A" w:rsidP="001E3917">
      <w:pPr>
        <w:ind w:left="720"/>
        <w:jc w:val="both"/>
        <w:rPr>
          <w:sz w:val="24"/>
          <w:szCs w:val="24"/>
        </w:rPr>
      </w:pPr>
      <w:r w:rsidRPr="001E3917">
        <w:rPr>
          <w:sz w:val="24"/>
          <w:szCs w:val="24"/>
        </w:rPr>
        <w:t xml:space="preserve">Ownership of the securities must be perfected and evidence by </w:t>
      </w:r>
      <w:r w:rsidR="00B57533" w:rsidRPr="001E3917">
        <w:rPr>
          <w:sz w:val="24"/>
          <w:szCs w:val="24"/>
        </w:rPr>
        <w:t xml:space="preserve">an original safekeeping receipt </w:t>
      </w:r>
      <w:r w:rsidRPr="001E3917">
        <w:rPr>
          <w:sz w:val="24"/>
          <w:szCs w:val="24"/>
        </w:rPr>
        <w:t>sent to the City. If the bank’s investment services are used, securities purchased must be maintained in Trust Department safekeeping. Describe all bank correspondent and safekeeping arrangements proposed. Provide a sample copy of a safekeeping receipt and the monthly safekeeping report(s). Describe the bank’s safekeeping capabilities, processing requirements, cut-off times and security provision. Provide a list of all applicable charges for this service in Attachment A.</w:t>
      </w:r>
    </w:p>
    <w:p w14:paraId="4E9C7B65" w14:textId="77777777" w:rsidR="00F9361A" w:rsidRPr="001D0967" w:rsidRDefault="00F9361A" w:rsidP="00F9361A">
      <w:pPr>
        <w:tabs>
          <w:tab w:val="left" w:pos="360"/>
        </w:tabs>
        <w:rPr>
          <w:sz w:val="24"/>
          <w:szCs w:val="24"/>
          <w:highlight w:val="lightGray"/>
        </w:rPr>
      </w:pPr>
    </w:p>
    <w:p w14:paraId="6436B6EB" w14:textId="77777777" w:rsidR="00F9361A" w:rsidRPr="00C82033" w:rsidRDefault="00F9361A" w:rsidP="00AE0453">
      <w:pPr>
        <w:numPr>
          <w:ilvl w:val="0"/>
          <w:numId w:val="12"/>
        </w:numPr>
        <w:tabs>
          <w:tab w:val="left" w:pos="360"/>
        </w:tabs>
        <w:jc w:val="both"/>
        <w:rPr>
          <w:sz w:val="24"/>
          <w:szCs w:val="24"/>
        </w:rPr>
      </w:pPr>
      <w:r w:rsidRPr="00C82033">
        <w:rPr>
          <w:sz w:val="24"/>
          <w:szCs w:val="24"/>
        </w:rPr>
        <w:t>Collateral Requirements – Securities used a</w:t>
      </w:r>
      <w:r w:rsidR="00C82033" w:rsidRPr="00C82033">
        <w:rPr>
          <w:sz w:val="24"/>
          <w:szCs w:val="24"/>
        </w:rPr>
        <w:t xml:space="preserve">s a </w:t>
      </w:r>
      <w:r w:rsidRPr="00C82033">
        <w:rPr>
          <w:sz w:val="24"/>
          <w:szCs w:val="24"/>
        </w:rPr>
        <w:t xml:space="preserve">collateral pledge against time and demand deposits held by the bank must be held in an independent third party bank outside the bank’s holding company. All time and demand deposits will be collateralized at 102 percent of total balances at all times, excluding FDIC insurance of $250,000. Authorized collateral will include obligations of the US Government, its agencies and instrumentalities CMOs passing the bank test. The bank is responsible for the continuous monitoring and maintaining of margin requirements. </w:t>
      </w:r>
      <w:r w:rsidR="00B76540" w:rsidRPr="00C82033">
        <w:rPr>
          <w:sz w:val="24"/>
          <w:szCs w:val="24"/>
        </w:rPr>
        <w:t xml:space="preserve">Original safekeeping receipts sent directly to the City by the custodian will </w:t>
      </w:r>
      <w:r w:rsidR="00B76540">
        <w:rPr>
          <w:sz w:val="24"/>
          <w:szCs w:val="24"/>
        </w:rPr>
        <w:t xml:space="preserve">be </w:t>
      </w:r>
      <w:r w:rsidR="00B76540" w:rsidRPr="00C82033">
        <w:rPr>
          <w:sz w:val="24"/>
          <w:szCs w:val="24"/>
        </w:rPr>
        <w:t>evidence</w:t>
      </w:r>
      <w:r w:rsidR="00B76540">
        <w:rPr>
          <w:sz w:val="24"/>
          <w:szCs w:val="24"/>
        </w:rPr>
        <w:t>d by</w:t>
      </w:r>
      <w:r w:rsidR="00B76540" w:rsidRPr="00C82033">
        <w:rPr>
          <w:sz w:val="24"/>
          <w:szCs w:val="24"/>
        </w:rPr>
        <w:t xml:space="preserve"> pledged collateral</w:t>
      </w:r>
      <w:r w:rsidRPr="00C82033">
        <w:rPr>
          <w:sz w:val="24"/>
          <w:szCs w:val="24"/>
        </w:rPr>
        <w:t>. The City will receive a monthly report of collateral pledge</w:t>
      </w:r>
      <w:r w:rsidR="00B76540">
        <w:rPr>
          <w:sz w:val="24"/>
          <w:szCs w:val="24"/>
        </w:rPr>
        <w:t>d,</w:t>
      </w:r>
      <w:r w:rsidRPr="00C82033">
        <w:rPr>
          <w:sz w:val="24"/>
          <w:szCs w:val="24"/>
        </w:rPr>
        <w:t xml:space="preserve"> including description, par, market value and cusip from the custodian.</w:t>
      </w:r>
    </w:p>
    <w:p w14:paraId="22143E6C" w14:textId="77777777" w:rsidR="00F9361A" w:rsidRPr="001D0967" w:rsidRDefault="00F9361A" w:rsidP="00F9361A">
      <w:pPr>
        <w:tabs>
          <w:tab w:val="left" w:pos="360"/>
        </w:tabs>
        <w:rPr>
          <w:sz w:val="24"/>
          <w:szCs w:val="24"/>
          <w:highlight w:val="lightGray"/>
        </w:rPr>
      </w:pPr>
    </w:p>
    <w:p w14:paraId="7DAB8208" w14:textId="5DD27233" w:rsidR="008311E5" w:rsidRDefault="00F9361A" w:rsidP="00AE0453">
      <w:pPr>
        <w:ind w:left="720"/>
        <w:jc w:val="both"/>
        <w:rPr>
          <w:sz w:val="24"/>
        </w:rPr>
      </w:pPr>
      <w:r w:rsidRPr="00C82033">
        <w:rPr>
          <w:sz w:val="24"/>
          <w:szCs w:val="24"/>
        </w:rPr>
        <w:t>Substitution rights will be granted if the bank obtains the City’s prior approval and if all new substituting securities are received before substituted securities are removed from safekeeping.</w:t>
      </w:r>
      <w:r w:rsidR="008311E5">
        <w:rPr>
          <w:sz w:val="24"/>
          <w:szCs w:val="24"/>
        </w:rPr>
        <w:t xml:space="preserve"> </w:t>
      </w:r>
      <w:r w:rsidR="008311E5">
        <w:rPr>
          <w:sz w:val="24"/>
        </w:rPr>
        <w:t xml:space="preserve">Any substitutions of the securities or reductions in the total amount pledged may be made only by and with proper written authorization approved by the City Manager or </w:t>
      </w:r>
      <w:r w:rsidR="00E27073">
        <w:rPr>
          <w:sz w:val="24"/>
        </w:rPr>
        <w:t>Finance Manager</w:t>
      </w:r>
      <w:r w:rsidR="008311E5">
        <w:rPr>
          <w:sz w:val="24"/>
        </w:rPr>
        <w:t xml:space="preserve">.  </w:t>
      </w:r>
    </w:p>
    <w:p w14:paraId="37A87414" w14:textId="77777777" w:rsidR="00F9361A" w:rsidRPr="00C82033" w:rsidRDefault="00F9361A" w:rsidP="00AE0453">
      <w:pPr>
        <w:tabs>
          <w:tab w:val="left" w:pos="360"/>
        </w:tabs>
        <w:ind w:left="720"/>
        <w:jc w:val="both"/>
        <w:rPr>
          <w:sz w:val="24"/>
          <w:szCs w:val="24"/>
        </w:rPr>
      </w:pPr>
    </w:p>
    <w:p w14:paraId="5479F0D1" w14:textId="77777777" w:rsidR="00F9361A" w:rsidRPr="00C82033" w:rsidRDefault="00F9361A" w:rsidP="00AE0453">
      <w:pPr>
        <w:tabs>
          <w:tab w:val="left" w:pos="360"/>
        </w:tabs>
        <w:ind w:left="720"/>
        <w:jc w:val="both"/>
        <w:rPr>
          <w:sz w:val="24"/>
          <w:szCs w:val="24"/>
        </w:rPr>
      </w:pPr>
      <w:r w:rsidRPr="00C82033">
        <w:rPr>
          <w:sz w:val="24"/>
          <w:szCs w:val="24"/>
        </w:rPr>
        <w:t>The proposing bank will execute a tri-party safekeeping agreement with the City and the safekeeping bank for safekeeping of the securities. Describe all bank correspondent and safekeeping arrangements proposed under this proposal. Stipulate the custodian to be used. Provide a copy of the anticipated tri-party safekeeping contract and a copy of the receipt and the monthly safekeeping report(s) and stipulate its compliance with all provisions of FIRREA.</w:t>
      </w:r>
    </w:p>
    <w:p w14:paraId="65185BB0" w14:textId="77777777" w:rsidR="00F9361A" w:rsidRPr="001D0967" w:rsidRDefault="00F9361A" w:rsidP="00F9361A">
      <w:pPr>
        <w:tabs>
          <w:tab w:val="left" w:pos="360"/>
        </w:tabs>
        <w:rPr>
          <w:sz w:val="24"/>
          <w:szCs w:val="24"/>
          <w:highlight w:val="lightGray"/>
        </w:rPr>
      </w:pPr>
    </w:p>
    <w:p w14:paraId="72826000" w14:textId="77777777" w:rsidR="00F9361A" w:rsidRDefault="00AE0453" w:rsidP="00444B64">
      <w:pPr>
        <w:tabs>
          <w:tab w:val="left" w:pos="360"/>
        </w:tabs>
        <w:ind w:left="720" w:hanging="360"/>
        <w:jc w:val="both"/>
        <w:rPr>
          <w:sz w:val="24"/>
          <w:szCs w:val="24"/>
        </w:rPr>
      </w:pPr>
      <w:r>
        <w:rPr>
          <w:sz w:val="24"/>
          <w:szCs w:val="24"/>
        </w:rPr>
        <w:lastRenderedPageBreak/>
        <w:t xml:space="preserve">K. </w:t>
      </w:r>
      <w:r w:rsidR="00F9361A" w:rsidRPr="002E0EB0">
        <w:rPr>
          <w:sz w:val="24"/>
          <w:szCs w:val="24"/>
        </w:rPr>
        <w:t xml:space="preserve"> Account Analysis – Monthly account analysis reports must be provided for each account and on a total account basis with</w:t>
      </w:r>
      <w:r w:rsidR="00B76540">
        <w:rPr>
          <w:sz w:val="24"/>
          <w:szCs w:val="24"/>
        </w:rPr>
        <w:t xml:space="preserve"> delivery by no later than the </w:t>
      </w:r>
      <w:r w:rsidR="00F9361A" w:rsidRPr="002E0EB0">
        <w:rPr>
          <w:sz w:val="24"/>
          <w:szCs w:val="24"/>
        </w:rPr>
        <w:t xml:space="preserve">5th of the succeeding month. The account analysis </w:t>
      </w:r>
      <w:r w:rsidR="00B76540">
        <w:rPr>
          <w:sz w:val="24"/>
          <w:szCs w:val="24"/>
        </w:rPr>
        <w:t>must</w:t>
      </w:r>
      <w:r w:rsidR="00F9361A" w:rsidRPr="002E0EB0">
        <w:rPr>
          <w:sz w:val="24"/>
          <w:szCs w:val="24"/>
        </w:rPr>
        <w:t xml:space="preserve"> contain the following, at a minimum:</w:t>
      </w:r>
    </w:p>
    <w:p w14:paraId="0EA9E3E1" w14:textId="77777777" w:rsidR="00062468" w:rsidRDefault="00062468" w:rsidP="00062468">
      <w:pPr>
        <w:pStyle w:val="ListParagraph"/>
        <w:numPr>
          <w:ilvl w:val="0"/>
          <w:numId w:val="20"/>
        </w:numPr>
        <w:tabs>
          <w:tab w:val="left" w:pos="360"/>
        </w:tabs>
        <w:jc w:val="both"/>
        <w:rPr>
          <w:sz w:val="24"/>
          <w:szCs w:val="24"/>
        </w:rPr>
      </w:pPr>
      <w:r>
        <w:rPr>
          <w:sz w:val="24"/>
          <w:szCs w:val="24"/>
        </w:rPr>
        <w:t>Average daily ledger balance</w:t>
      </w:r>
    </w:p>
    <w:p w14:paraId="2697D63A" w14:textId="77777777" w:rsidR="00062468" w:rsidRDefault="00062468" w:rsidP="00062468">
      <w:pPr>
        <w:pStyle w:val="ListParagraph"/>
        <w:numPr>
          <w:ilvl w:val="0"/>
          <w:numId w:val="20"/>
        </w:numPr>
        <w:tabs>
          <w:tab w:val="left" w:pos="360"/>
        </w:tabs>
        <w:jc w:val="both"/>
        <w:rPr>
          <w:sz w:val="24"/>
          <w:szCs w:val="24"/>
        </w:rPr>
      </w:pPr>
      <w:r>
        <w:rPr>
          <w:sz w:val="24"/>
          <w:szCs w:val="24"/>
        </w:rPr>
        <w:t>Average daily collected balance</w:t>
      </w:r>
    </w:p>
    <w:p w14:paraId="2A023E59" w14:textId="77777777" w:rsidR="00062468" w:rsidRDefault="00062468" w:rsidP="00062468">
      <w:pPr>
        <w:pStyle w:val="ListParagraph"/>
        <w:numPr>
          <w:ilvl w:val="0"/>
          <w:numId w:val="20"/>
        </w:numPr>
        <w:tabs>
          <w:tab w:val="left" w:pos="360"/>
        </w:tabs>
        <w:jc w:val="both"/>
        <w:rPr>
          <w:sz w:val="24"/>
          <w:szCs w:val="24"/>
        </w:rPr>
      </w:pPr>
      <w:r>
        <w:rPr>
          <w:sz w:val="24"/>
          <w:szCs w:val="24"/>
        </w:rPr>
        <w:t>Monthly volume by service</w:t>
      </w:r>
    </w:p>
    <w:p w14:paraId="331E968D" w14:textId="77777777" w:rsidR="00062468" w:rsidRDefault="00062468" w:rsidP="00062468">
      <w:pPr>
        <w:pStyle w:val="ListParagraph"/>
        <w:numPr>
          <w:ilvl w:val="0"/>
          <w:numId w:val="20"/>
        </w:numPr>
        <w:tabs>
          <w:tab w:val="left" w:pos="360"/>
        </w:tabs>
        <w:jc w:val="both"/>
        <w:rPr>
          <w:sz w:val="24"/>
          <w:szCs w:val="24"/>
        </w:rPr>
      </w:pPr>
      <w:r>
        <w:rPr>
          <w:sz w:val="24"/>
          <w:szCs w:val="24"/>
        </w:rPr>
        <w:t>Daily average float</w:t>
      </w:r>
    </w:p>
    <w:p w14:paraId="37827E3C" w14:textId="77777777" w:rsidR="00F9361A" w:rsidRDefault="00062468" w:rsidP="00062468">
      <w:pPr>
        <w:pStyle w:val="ListParagraph"/>
        <w:numPr>
          <w:ilvl w:val="0"/>
          <w:numId w:val="20"/>
        </w:numPr>
        <w:tabs>
          <w:tab w:val="left" w:pos="360"/>
        </w:tabs>
        <w:jc w:val="both"/>
        <w:rPr>
          <w:sz w:val="24"/>
          <w:szCs w:val="24"/>
        </w:rPr>
      </w:pPr>
      <w:r>
        <w:rPr>
          <w:sz w:val="24"/>
          <w:szCs w:val="24"/>
        </w:rPr>
        <w:t>Price charged for each activity</w:t>
      </w:r>
    </w:p>
    <w:p w14:paraId="24318390" w14:textId="77777777" w:rsidR="00062468" w:rsidRPr="002E0EB0" w:rsidRDefault="00062468" w:rsidP="00F17F08">
      <w:pPr>
        <w:pStyle w:val="ListParagraph"/>
        <w:tabs>
          <w:tab w:val="left" w:pos="360"/>
        </w:tabs>
        <w:ind w:left="1800"/>
        <w:jc w:val="both"/>
        <w:rPr>
          <w:sz w:val="24"/>
          <w:szCs w:val="24"/>
        </w:rPr>
      </w:pPr>
    </w:p>
    <w:p w14:paraId="1A90F4E5" w14:textId="77777777" w:rsidR="00F9361A" w:rsidRPr="002E0EB0" w:rsidRDefault="00F9361A" w:rsidP="00523EE1">
      <w:pPr>
        <w:tabs>
          <w:tab w:val="left" w:pos="360"/>
        </w:tabs>
        <w:ind w:firstLine="720"/>
        <w:rPr>
          <w:sz w:val="24"/>
          <w:szCs w:val="24"/>
        </w:rPr>
      </w:pPr>
      <w:r w:rsidRPr="002E0EB0">
        <w:rPr>
          <w:sz w:val="24"/>
          <w:szCs w:val="24"/>
        </w:rPr>
        <w:t>A sample account analysis must be provided as part of the proposal.</w:t>
      </w:r>
    </w:p>
    <w:p w14:paraId="460FB6E7" w14:textId="77777777" w:rsidR="00F9361A" w:rsidRPr="001D0967" w:rsidRDefault="00F9361A" w:rsidP="00F9361A">
      <w:pPr>
        <w:tabs>
          <w:tab w:val="left" w:pos="360"/>
        </w:tabs>
        <w:rPr>
          <w:sz w:val="24"/>
          <w:szCs w:val="24"/>
          <w:highlight w:val="lightGray"/>
        </w:rPr>
      </w:pPr>
    </w:p>
    <w:p w14:paraId="63E8A138" w14:textId="77777777" w:rsidR="00F9361A" w:rsidRPr="002E0EB0" w:rsidRDefault="00F9361A" w:rsidP="00523EE1">
      <w:pPr>
        <w:numPr>
          <w:ilvl w:val="0"/>
          <w:numId w:val="16"/>
        </w:numPr>
        <w:tabs>
          <w:tab w:val="left" w:pos="360"/>
        </w:tabs>
        <w:jc w:val="both"/>
        <w:rPr>
          <w:sz w:val="24"/>
          <w:szCs w:val="24"/>
        </w:rPr>
      </w:pPr>
      <w:r w:rsidRPr="002E0EB0">
        <w:rPr>
          <w:sz w:val="24"/>
          <w:szCs w:val="24"/>
        </w:rPr>
        <w:t xml:space="preserve">Monthly Statements – The bank will provide monthly account statements on all accounts and on a consolidated account basis. All accounts must be on a monthly cycle with the last calendar day of the month as the cut-off. </w:t>
      </w:r>
      <w:r w:rsidR="00B76540">
        <w:rPr>
          <w:sz w:val="24"/>
          <w:szCs w:val="24"/>
        </w:rPr>
        <w:t xml:space="preserve"> Monthly statements must be </w:t>
      </w:r>
      <w:r w:rsidRPr="002E0EB0">
        <w:rPr>
          <w:sz w:val="24"/>
          <w:szCs w:val="24"/>
        </w:rPr>
        <w:t xml:space="preserve">available </w:t>
      </w:r>
      <w:r w:rsidR="00B76540">
        <w:rPr>
          <w:sz w:val="24"/>
          <w:szCs w:val="24"/>
        </w:rPr>
        <w:t>by the 5</w:t>
      </w:r>
      <w:r w:rsidR="00B76540" w:rsidRPr="00B76540">
        <w:rPr>
          <w:sz w:val="24"/>
          <w:szCs w:val="24"/>
          <w:vertAlign w:val="superscript"/>
        </w:rPr>
        <w:t>th</w:t>
      </w:r>
      <w:r w:rsidR="00B76540">
        <w:rPr>
          <w:sz w:val="24"/>
          <w:szCs w:val="24"/>
        </w:rPr>
        <w:t xml:space="preserve"> of the succeeding month.  P</w:t>
      </w:r>
      <w:r w:rsidRPr="002E0EB0">
        <w:rPr>
          <w:sz w:val="24"/>
          <w:szCs w:val="24"/>
        </w:rPr>
        <w:t>rovide sample reports. Any other reports to be provided should be described and a sample attached.</w:t>
      </w:r>
    </w:p>
    <w:p w14:paraId="6E7DD15C" w14:textId="77777777" w:rsidR="00F9361A" w:rsidRPr="002E0EB0" w:rsidRDefault="00F9361A" w:rsidP="00F9361A">
      <w:pPr>
        <w:tabs>
          <w:tab w:val="left" w:pos="360"/>
        </w:tabs>
        <w:rPr>
          <w:sz w:val="24"/>
          <w:szCs w:val="24"/>
        </w:rPr>
      </w:pPr>
    </w:p>
    <w:p w14:paraId="6BD5A577" w14:textId="68646785" w:rsidR="00F9361A" w:rsidRPr="002E0EB0" w:rsidRDefault="00F9361A" w:rsidP="00523EE1">
      <w:pPr>
        <w:numPr>
          <w:ilvl w:val="0"/>
          <w:numId w:val="16"/>
        </w:numPr>
        <w:tabs>
          <w:tab w:val="left" w:pos="360"/>
        </w:tabs>
        <w:jc w:val="both"/>
        <w:rPr>
          <w:sz w:val="24"/>
          <w:szCs w:val="24"/>
        </w:rPr>
      </w:pPr>
      <w:r w:rsidRPr="002E0EB0">
        <w:rPr>
          <w:sz w:val="24"/>
          <w:szCs w:val="24"/>
        </w:rPr>
        <w:t>Account Executive – To insure smooth contract implementation and continuation of services, a specific account executive must be assigned to the City’s account</w:t>
      </w:r>
      <w:r w:rsidR="00A93CDB">
        <w:rPr>
          <w:sz w:val="24"/>
          <w:szCs w:val="24"/>
        </w:rPr>
        <w:t>s</w:t>
      </w:r>
      <w:r w:rsidRPr="002E0EB0">
        <w:rPr>
          <w:sz w:val="24"/>
          <w:szCs w:val="24"/>
        </w:rPr>
        <w:t xml:space="preserve"> to coordinate services and expedite the solution of any problem. The account executive will work with staff on all </w:t>
      </w:r>
      <w:r w:rsidR="005B7D4B">
        <w:rPr>
          <w:sz w:val="24"/>
          <w:szCs w:val="24"/>
        </w:rPr>
        <w:t>Depository</w:t>
      </w:r>
      <w:r w:rsidRPr="002E0EB0">
        <w:rPr>
          <w:sz w:val="24"/>
          <w:szCs w:val="24"/>
        </w:rPr>
        <w:t xml:space="preserve"> matters. Provide the name and a short biography of the proposed account executive. A trained and competent backup for the account executive, familiar with the account, must also be assigned and named in the proposal.</w:t>
      </w:r>
    </w:p>
    <w:p w14:paraId="7E39A78F" w14:textId="77777777" w:rsidR="00F9361A" w:rsidRPr="001D0967" w:rsidRDefault="00F9361A" w:rsidP="00F9361A">
      <w:pPr>
        <w:tabs>
          <w:tab w:val="left" w:pos="360"/>
        </w:tabs>
        <w:rPr>
          <w:sz w:val="24"/>
          <w:szCs w:val="24"/>
          <w:highlight w:val="lightGray"/>
        </w:rPr>
      </w:pPr>
    </w:p>
    <w:p w14:paraId="04DE175B" w14:textId="77777777" w:rsidR="00F9361A" w:rsidRPr="002E0EB0" w:rsidRDefault="00F9361A" w:rsidP="00064036">
      <w:pPr>
        <w:numPr>
          <w:ilvl w:val="0"/>
          <w:numId w:val="16"/>
        </w:numPr>
        <w:tabs>
          <w:tab w:val="left" w:pos="360"/>
        </w:tabs>
        <w:jc w:val="both"/>
        <w:rPr>
          <w:sz w:val="24"/>
          <w:szCs w:val="24"/>
        </w:rPr>
      </w:pPr>
      <w:r w:rsidRPr="002E0EB0">
        <w:rPr>
          <w:sz w:val="24"/>
          <w:szCs w:val="24"/>
        </w:rPr>
        <w:t>Overdrafts – Every effort will be made to eliminate daylight and overdraft situations on the City’s accounts. However, in case this situation does arise, state the bank’s policy regarding overdraft charges. Describe the bank’s policy and the basis for fees on a per item or per account basis for daylight overdrafts.</w:t>
      </w:r>
    </w:p>
    <w:p w14:paraId="5732C204" w14:textId="77777777" w:rsidR="00F9361A" w:rsidRPr="002E0EB0" w:rsidRDefault="00F9361A" w:rsidP="00F9361A">
      <w:pPr>
        <w:tabs>
          <w:tab w:val="left" w:pos="360"/>
        </w:tabs>
        <w:rPr>
          <w:sz w:val="24"/>
          <w:szCs w:val="24"/>
        </w:rPr>
      </w:pPr>
    </w:p>
    <w:p w14:paraId="514A09FD" w14:textId="4950D4BB" w:rsidR="00F9361A" w:rsidRPr="002E0EB0" w:rsidRDefault="00F9361A" w:rsidP="00064036">
      <w:pPr>
        <w:numPr>
          <w:ilvl w:val="0"/>
          <w:numId w:val="16"/>
        </w:numPr>
        <w:tabs>
          <w:tab w:val="left" w:pos="360"/>
        </w:tabs>
        <w:ind w:hanging="450"/>
        <w:jc w:val="both"/>
        <w:rPr>
          <w:sz w:val="24"/>
          <w:szCs w:val="24"/>
        </w:rPr>
      </w:pPr>
      <w:r w:rsidRPr="002E0EB0">
        <w:rPr>
          <w:sz w:val="24"/>
          <w:szCs w:val="24"/>
        </w:rPr>
        <w:t xml:space="preserve">Stop Payments – The Bank will be required to process stop payments on written, verbal, or PC transmitted, instructions from the City. </w:t>
      </w:r>
      <w:r w:rsidR="001B56EB">
        <w:rPr>
          <w:sz w:val="24"/>
          <w:szCs w:val="24"/>
        </w:rPr>
        <w:t xml:space="preserve">It is the City’s desire to process Stop Payments via online </w:t>
      </w:r>
      <w:r w:rsidR="005B7D4B">
        <w:rPr>
          <w:sz w:val="24"/>
          <w:szCs w:val="24"/>
        </w:rPr>
        <w:t>Depository</w:t>
      </w:r>
      <w:r w:rsidR="001B56EB">
        <w:rPr>
          <w:sz w:val="24"/>
          <w:szCs w:val="24"/>
        </w:rPr>
        <w:t xml:space="preserve">.    </w:t>
      </w:r>
      <w:r w:rsidRPr="002E0EB0">
        <w:rPr>
          <w:sz w:val="24"/>
          <w:szCs w:val="24"/>
        </w:rPr>
        <w:t>Stop pays will remain in effect for six (6) months. Describe the bank’s stop payment process including deadlines, authorization levels and requirements. Describe the on-line process, back-up manual procedures, and security provisions used for stop-pays.</w:t>
      </w:r>
      <w:r w:rsidR="001B56EB">
        <w:rPr>
          <w:sz w:val="24"/>
          <w:szCs w:val="24"/>
        </w:rPr>
        <w:t xml:space="preserve">  </w:t>
      </w:r>
    </w:p>
    <w:p w14:paraId="206E1663" w14:textId="77777777" w:rsidR="00F9361A" w:rsidRPr="001D0967" w:rsidRDefault="00F9361A" w:rsidP="00F9361A">
      <w:pPr>
        <w:tabs>
          <w:tab w:val="left" w:pos="360"/>
        </w:tabs>
        <w:rPr>
          <w:sz w:val="24"/>
          <w:szCs w:val="24"/>
          <w:highlight w:val="lightGray"/>
        </w:rPr>
      </w:pPr>
    </w:p>
    <w:p w14:paraId="3A5DA7E3" w14:textId="77777777" w:rsidR="00F9361A" w:rsidRPr="002E0EB0" w:rsidRDefault="00F9361A" w:rsidP="00064036">
      <w:pPr>
        <w:numPr>
          <w:ilvl w:val="0"/>
          <w:numId w:val="16"/>
        </w:numPr>
        <w:tabs>
          <w:tab w:val="left" w:pos="360"/>
        </w:tabs>
        <w:ind w:hanging="450"/>
        <w:jc w:val="both"/>
        <w:rPr>
          <w:sz w:val="24"/>
          <w:szCs w:val="24"/>
        </w:rPr>
      </w:pPr>
      <w:r w:rsidRPr="002E0EB0">
        <w:rPr>
          <w:sz w:val="24"/>
          <w:szCs w:val="24"/>
        </w:rPr>
        <w:t xml:space="preserve">Insufficient Funds (NSF) Items – Deposited NSF checks are to </w:t>
      </w:r>
      <w:r w:rsidR="00F36638">
        <w:rPr>
          <w:sz w:val="24"/>
          <w:szCs w:val="24"/>
        </w:rPr>
        <w:t xml:space="preserve">be </w:t>
      </w:r>
      <w:r w:rsidRPr="002E0EB0">
        <w:rPr>
          <w:sz w:val="24"/>
          <w:szCs w:val="24"/>
        </w:rPr>
        <w:t>automatically re-submitted for payment. Complete information must be provided on all NSF returned items including name and reason for return. State the bank policy on NSF items.</w:t>
      </w:r>
    </w:p>
    <w:p w14:paraId="35FE73BA" w14:textId="77777777" w:rsidR="00F9361A" w:rsidRPr="001B56EB" w:rsidRDefault="00F9361A" w:rsidP="00F9361A">
      <w:pPr>
        <w:tabs>
          <w:tab w:val="left" w:pos="360"/>
        </w:tabs>
        <w:rPr>
          <w:sz w:val="24"/>
          <w:szCs w:val="24"/>
          <w:highlight w:val="yellow"/>
        </w:rPr>
      </w:pPr>
    </w:p>
    <w:p w14:paraId="7DAA6C40" w14:textId="3BE3464D" w:rsidR="00F9361A" w:rsidRPr="002E0EB0" w:rsidRDefault="00F9361A" w:rsidP="00064036">
      <w:pPr>
        <w:numPr>
          <w:ilvl w:val="0"/>
          <w:numId w:val="16"/>
        </w:numPr>
        <w:tabs>
          <w:tab w:val="left" w:pos="360"/>
        </w:tabs>
        <w:ind w:hanging="450"/>
        <w:jc w:val="both"/>
        <w:rPr>
          <w:sz w:val="24"/>
          <w:szCs w:val="24"/>
        </w:rPr>
      </w:pPr>
      <w:r w:rsidRPr="002E0EB0">
        <w:rPr>
          <w:sz w:val="24"/>
          <w:szCs w:val="24"/>
        </w:rPr>
        <w:t xml:space="preserve">Company </w:t>
      </w:r>
      <w:r w:rsidR="005B7D4B">
        <w:rPr>
          <w:sz w:val="24"/>
          <w:szCs w:val="24"/>
        </w:rPr>
        <w:t>Bankin</w:t>
      </w:r>
      <w:r w:rsidR="00C27C86">
        <w:rPr>
          <w:sz w:val="24"/>
          <w:szCs w:val="24"/>
        </w:rPr>
        <w:t>g</w:t>
      </w:r>
      <w:r w:rsidRPr="002E0EB0">
        <w:rPr>
          <w:sz w:val="24"/>
          <w:szCs w:val="24"/>
        </w:rPr>
        <w:t xml:space="preserve"> – Describe any programs the bank has designed to benefit the employees of the City including requirements for account maintenance, services to be provided, etc.</w:t>
      </w:r>
    </w:p>
    <w:p w14:paraId="0E07D09C" w14:textId="77777777" w:rsidR="00F9361A" w:rsidRPr="001D0967" w:rsidRDefault="00F9361A" w:rsidP="00064036">
      <w:pPr>
        <w:tabs>
          <w:tab w:val="left" w:pos="360"/>
        </w:tabs>
        <w:jc w:val="both"/>
        <w:rPr>
          <w:sz w:val="24"/>
          <w:szCs w:val="24"/>
          <w:highlight w:val="lightGray"/>
        </w:rPr>
      </w:pPr>
    </w:p>
    <w:p w14:paraId="0EC0EFF1" w14:textId="77777777" w:rsidR="00966BDA" w:rsidRDefault="00966BDA" w:rsidP="001D0967">
      <w:pPr>
        <w:rPr>
          <w:b/>
          <w:sz w:val="24"/>
        </w:rPr>
      </w:pPr>
    </w:p>
    <w:p w14:paraId="5CDA9FCD" w14:textId="29AA8BC6" w:rsidR="00F9361A" w:rsidRPr="002E0EB0" w:rsidRDefault="00257BB1" w:rsidP="001D0967">
      <w:pPr>
        <w:rPr>
          <w:b/>
          <w:sz w:val="24"/>
        </w:rPr>
      </w:pPr>
      <w:r w:rsidRPr="002E0EB0">
        <w:rPr>
          <w:b/>
          <w:sz w:val="24"/>
        </w:rPr>
        <w:t>15</w:t>
      </w:r>
      <w:r w:rsidR="001D0967" w:rsidRPr="002E0EB0">
        <w:rPr>
          <w:b/>
          <w:sz w:val="24"/>
        </w:rPr>
        <w:t>.</w:t>
      </w:r>
      <w:r w:rsidR="001D0967" w:rsidRPr="002E0EB0">
        <w:rPr>
          <w:b/>
          <w:sz w:val="24"/>
        </w:rPr>
        <w:tab/>
        <w:t>OPTIONAL SERVICES</w:t>
      </w:r>
    </w:p>
    <w:p w14:paraId="4A315EFA" w14:textId="77777777" w:rsidR="00F9361A" w:rsidRPr="002E0EB0" w:rsidRDefault="00F9361A" w:rsidP="00F9361A">
      <w:pPr>
        <w:tabs>
          <w:tab w:val="left" w:pos="360"/>
        </w:tabs>
        <w:rPr>
          <w:sz w:val="24"/>
          <w:szCs w:val="24"/>
        </w:rPr>
      </w:pPr>
    </w:p>
    <w:p w14:paraId="63157F0D" w14:textId="77777777" w:rsidR="00F9361A" w:rsidRPr="002E0EB0" w:rsidRDefault="00F9361A" w:rsidP="00064036">
      <w:pPr>
        <w:tabs>
          <w:tab w:val="left" w:pos="360"/>
        </w:tabs>
        <w:jc w:val="both"/>
        <w:rPr>
          <w:sz w:val="24"/>
          <w:szCs w:val="24"/>
        </w:rPr>
      </w:pPr>
      <w:r w:rsidRPr="002E0EB0">
        <w:rPr>
          <w:sz w:val="24"/>
          <w:szCs w:val="24"/>
        </w:rPr>
        <w:t>The proposal must include a response to e</w:t>
      </w:r>
      <w:r w:rsidR="001D0967" w:rsidRPr="002E0EB0">
        <w:rPr>
          <w:sz w:val="24"/>
          <w:szCs w:val="24"/>
        </w:rPr>
        <w:t>ach of the following questions</w:t>
      </w:r>
      <w:r w:rsidRPr="002E0EB0">
        <w:rPr>
          <w:sz w:val="24"/>
          <w:szCs w:val="24"/>
        </w:rPr>
        <w:t>. If not available, a response of No Bid should be noted.</w:t>
      </w:r>
    </w:p>
    <w:p w14:paraId="4AB7F495" w14:textId="77777777" w:rsidR="00F9361A" w:rsidRPr="002E0EB0" w:rsidRDefault="00F9361A" w:rsidP="00064036">
      <w:pPr>
        <w:tabs>
          <w:tab w:val="left" w:pos="360"/>
        </w:tabs>
        <w:jc w:val="both"/>
        <w:rPr>
          <w:sz w:val="24"/>
          <w:szCs w:val="24"/>
        </w:rPr>
      </w:pPr>
    </w:p>
    <w:p w14:paraId="0E2ED053" w14:textId="77777777" w:rsidR="00F9361A" w:rsidRDefault="00F9361A" w:rsidP="00064036">
      <w:pPr>
        <w:tabs>
          <w:tab w:val="left" w:pos="360"/>
        </w:tabs>
        <w:jc w:val="both"/>
        <w:rPr>
          <w:sz w:val="24"/>
          <w:szCs w:val="24"/>
        </w:rPr>
      </w:pPr>
      <w:r w:rsidRPr="002E0EB0">
        <w:rPr>
          <w:sz w:val="24"/>
          <w:szCs w:val="24"/>
        </w:rPr>
        <w:lastRenderedPageBreak/>
        <w:t>The City is always investigating additional services to be included under its depository services contract. These services are not currently required but will be evaluated in terms of availability, feasibility, service levels, service provided and charges for current or future use under the contract. The City will make its determination after receipt of the proposals as to whether a particular service will be used. If the service is accepted later in the contract period the services and charges stipulated in the proposal will be accepted. If the bank currently does not offer the service but is planning to offer the service during the projected contract period, it should so stipulate along with the anticipated date of activation.</w:t>
      </w:r>
    </w:p>
    <w:p w14:paraId="34FAAB9D" w14:textId="77777777" w:rsidR="00064036" w:rsidRPr="002E0EB0" w:rsidRDefault="00064036" w:rsidP="00064036">
      <w:pPr>
        <w:tabs>
          <w:tab w:val="left" w:pos="360"/>
        </w:tabs>
        <w:jc w:val="both"/>
        <w:rPr>
          <w:sz w:val="24"/>
          <w:szCs w:val="24"/>
        </w:rPr>
      </w:pPr>
    </w:p>
    <w:p w14:paraId="0F966700" w14:textId="77777777" w:rsidR="00F9361A" w:rsidRPr="002E0EB0" w:rsidRDefault="00F9361A" w:rsidP="00064036">
      <w:pPr>
        <w:numPr>
          <w:ilvl w:val="0"/>
          <w:numId w:val="17"/>
        </w:numPr>
        <w:tabs>
          <w:tab w:val="left" w:pos="360"/>
        </w:tabs>
        <w:jc w:val="both"/>
        <w:rPr>
          <w:sz w:val="24"/>
          <w:szCs w:val="24"/>
        </w:rPr>
      </w:pPr>
      <w:r w:rsidRPr="002E0EB0">
        <w:rPr>
          <w:sz w:val="24"/>
          <w:szCs w:val="24"/>
        </w:rPr>
        <w:t>Positive Pay – Describe the bank’s ability to provide automated positive pay (advance reconciliation) services. Describe the service including all information</w:t>
      </w:r>
      <w:r w:rsidR="001B56EB">
        <w:rPr>
          <w:sz w:val="24"/>
          <w:szCs w:val="24"/>
        </w:rPr>
        <w:t>,</w:t>
      </w:r>
      <w:r w:rsidRPr="002E0EB0">
        <w:rPr>
          <w:sz w:val="24"/>
          <w:szCs w:val="24"/>
        </w:rPr>
        <w:t xml:space="preserve"> transfer requirements, cut-off times</w:t>
      </w:r>
      <w:r w:rsidR="001B56EB">
        <w:rPr>
          <w:sz w:val="24"/>
          <w:szCs w:val="24"/>
        </w:rPr>
        <w:t>,</w:t>
      </w:r>
      <w:r w:rsidRPr="002E0EB0">
        <w:rPr>
          <w:sz w:val="24"/>
          <w:szCs w:val="24"/>
        </w:rPr>
        <w:t xml:space="preserve"> and other requirements. Describe how information is to be transferred, applied, maintained and reported. Provide information on all charges for such service on Attachment A. If positive pay is planned but not available at this time, please provide the anticipated start date. If positive pay is not available at this time, describe the bank’s ability to provide reverse positive pay services. Describe how positive pay information is communicated to the bank branch locations.  Include the timing for delivery of this information once provided to the bank’s system.</w:t>
      </w:r>
    </w:p>
    <w:p w14:paraId="17FA30FC" w14:textId="77777777" w:rsidR="00F9361A" w:rsidRPr="001D0967" w:rsidRDefault="00F9361A" w:rsidP="00F9361A">
      <w:pPr>
        <w:tabs>
          <w:tab w:val="left" w:pos="360"/>
        </w:tabs>
        <w:rPr>
          <w:sz w:val="24"/>
          <w:szCs w:val="24"/>
          <w:highlight w:val="lightGray"/>
        </w:rPr>
      </w:pPr>
    </w:p>
    <w:p w14:paraId="7436000C" w14:textId="77777777" w:rsidR="00F9361A" w:rsidRPr="00595425" w:rsidRDefault="00F9361A" w:rsidP="00064036">
      <w:pPr>
        <w:numPr>
          <w:ilvl w:val="0"/>
          <w:numId w:val="17"/>
        </w:numPr>
        <w:tabs>
          <w:tab w:val="left" w:pos="360"/>
        </w:tabs>
        <w:rPr>
          <w:sz w:val="24"/>
          <w:szCs w:val="24"/>
        </w:rPr>
      </w:pPr>
      <w:r w:rsidRPr="00595425">
        <w:rPr>
          <w:sz w:val="24"/>
          <w:szCs w:val="24"/>
        </w:rPr>
        <w:t>Optical Imaging – Describe the bank’s ability to provide optical imaging for checks. Describe the process and provide sample reports and screen layouts. Describe any software or hardware requirements to be provided by the City. Describe retrieval capabilities. Provide information on all the charges f</w:t>
      </w:r>
      <w:r w:rsidR="001D0967" w:rsidRPr="00595425">
        <w:rPr>
          <w:sz w:val="24"/>
          <w:szCs w:val="24"/>
        </w:rPr>
        <w:t>or such services</w:t>
      </w:r>
      <w:r w:rsidRPr="00595425">
        <w:rPr>
          <w:sz w:val="24"/>
          <w:szCs w:val="24"/>
        </w:rPr>
        <w:t xml:space="preserve">. </w:t>
      </w:r>
    </w:p>
    <w:p w14:paraId="373A1271" w14:textId="77777777" w:rsidR="00F9361A" w:rsidRPr="001D0967" w:rsidRDefault="00F9361A" w:rsidP="00F9361A">
      <w:pPr>
        <w:tabs>
          <w:tab w:val="left" w:pos="360"/>
        </w:tabs>
        <w:rPr>
          <w:sz w:val="24"/>
          <w:szCs w:val="24"/>
          <w:highlight w:val="lightGray"/>
        </w:rPr>
      </w:pPr>
    </w:p>
    <w:p w14:paraId="49E251D7" w14:textId="77777777" w:rsidR="00F9361A" w:rsidRPr="00595425" w:rsidRDefault="00F9361A" w:rsidP="00064036">
      <w:pPr>
        <w:numPr>
          <w:ilvl w:val="0"/>
          <w:numId w:val="17"/>
        </w:numPr>
        <w:tabs>
          <w:tab w:val="left" w:pos="360"/>
        </w:tabs>
        <w:rPr>
          <w:sz w:val="24"/>
          <w:szCs w:val="24"/>
        </w:rPr>
      </w:pPr>
      <w:r w:rsidRPr="00595425">
        <w:rPr>
          <w:sz w:val="24"/>
          <w:szCs w:val="24"/>
        </w:rPr>
        <w:t>Purchasing Card – Provide a full description of any purchasing card</w:t>
      </w:r>
      <w:r w:rsidR="00FD748A">
        <w:rPr>
          <w:sz w:val="24"/>
          <w:szCs w:val="24"/>
        </w:rPr>
        <w:t xml:space="preserve"> program the bank has available</w:t>
      </w:r>
      <w:r w:rsidRPr="00595425">
        <w:rPr>
          <w:sz w:val="24"/>
          <w:szCs w:val="24"/>
        </w:rPr>
        <w:t xml:space="preserve">. </w:t>
      </w:r>
      <w:r w:rsidR="00FD748A">
        <w:rPr>
          <w:sz w:val="24"/>
          <w:szCs w:val="24"/>
        </w:rPr>
        <w:t xml:space="preserve"> Provide information as to which brand of </w:t>
      </w:r>
      <w:r w:rsidRPr="00595425">
        <w:rPr>
          <w:sz w:val="24"/>
          <w:szCs w:val="24"/>
        </w:rPr>
        <w:t xml:space="preserve">card </w:t>
      </w:r>
      <w:r w:rsidR="00FD748A">
        <w:rPr>
          <w:sz w:val="24"/>
          <w:szCs w:val="24"/>
        </w:rPr>
        <w:t xml:space="preserve">is used, available online </w:t>
      </w:r>
      <w:r w:rsidRPr="00595425">
        <w:rPr>
          <w:sz w:val="24"/>
          <w:szCs w:val="24"/>
        </w:rPr>
        <w:t>coding, controls, reporting, and limitations by purchase type. Include information on bank support for the program, bank’s experience with such a program, settlement terms on payment, lines of credit available, and license requirements. Provide samples of reporting and billing documents. Include a copy of the</w:t>
      </w:r>
      <w:r w:rsidR="00FD748A">
        <w:rPr>
          <w:sz w:val="24"/>
          <w:szCs w:val="24"/>
        </w:rPr>
        <w:t xml:space="preserve"> purchasing card</w:t>
      </w:r>
      <w:r w:rsidRPr="00595425">
        <w:rPr>
          <w:sz w:val="24"/>
          <w:szCs w:val="24"/>
        </w:rPr>
        <w:t xml:space="preserve"> agreement</w:t>
      </w:r>
      <w:r w:rsidR="00FD748A">
        <w:rPr>
          <w:sz w:val="24"/>
          <w:szCs w:val="24"/>
        </w:rPr>
        <w:t xml:space="preserve"> outlining </w:t>
      </w:r>
      <w:r w:rsidRPr="00595425">
        <w:rPr>
          <w:sz w:val="24"/>
          <w:szCs w:val="24"/>
        </w:rPr>
        <w:t>the program and all charges for the service.</w:t>
      </w:r>
    </w:p>
    <w:p w14:paraId="0A6A8850" w14:textId="77777777" w:rsidR="00F9361A" w:rsidRPr="001D0967" w:rsidRDefault="00F9361A" w:rsidP="00F9361A">
      <w:pPr>
        <w:rPr>
          <w:color w:val="000000"/>
          <w:sz w:val="24"/>
          <w:szCs w:val="24"/>
          <w:highlight w:val="lightGray"/>
        </w:rPr>
      </w:pPr>
    </w:p>
    <w:p w14:paraId="33FC2B6C" w14:textId="77777777" w:rsidR="00F9361A" w:rsidRPr="00F9361A" w:rsidRDefault="00F9361A" w:rsidP="00064036">
      <w:pPr>
        <w:numPr>
          <w:ilvl w:val="0"/>
          <w:numId w:val="17"/>
        </w:numPr>
        <w:rPr>
          <w:color w:val="000000"/>
          <w:sz w:val="24"/>
          <w:szCs w:val="24"/>
        </w:rPr>
      </w:pPr>
      <w:r w:rsidRPr="00CA6D26">
        <w:rPr>
          <w:color w:val="000000"/>
          <w:sz w:val="24"/>
          <w:szCs w:val="24"/>
        </w:rPr>
        <w:t>ACH Fraud Prevention – Describe the bank’s ability to provide products that prevent ACH Fraud and protect account number exposure.  Describe the product functionality, implementation process and the effectiveness of the product.  Include systematic review and approval of ACH transactions and include counter measures to prevent non-payment of crucial vendors.</w:t>
      </w:r>
    </w:p>
    <w:p w14:paraId="6C1A9736" w14:textId="77777777" w:rsidR="009A05E1" w:rsidRDefault="009A05E1">
      <w:pPr>
        <w:rPr>
          <w:sz w:val="24"/>
        </w:rPr>
      </w:pPr>
    </w:p>
    <w:p w14:paraId="154A95F4" w14:textId="77777777" w:rsidR="00966BDA" w:rsidRDefault="00966BDA">
      <w:pPr>
        <w:rPr>
          <w:b/>
          <w:sz w:val="24"/>
        </w:rPr>
      </w:pPr>
    </w:p>
    <w:p w14:paraId="5327EFAC" w14:textId="012C2315" w:rsidR="007D38C2" w:rsidRPr="001D0967" w:rsidRDefault="00257BB1">
      <w:pPr>
        <w:rPr>
          <w:b/>
          <w:sz w:val="24"/>
        </w:rPr>
      </w:pPr>
      <w:r>
        <w:rPr>
          <w:b/>
          <w:sz w:val="24"/>
        </w:rPr>
        <w:t>16</w:t>
      </w:r>
      <w:r w:rsidR="007D38C2" w:rsidRPr="001D0967">
        <w:rPr>
          <w:b/>
          <w:sz w:val="24"/>
        </w:rPr>
        <w:t>.</w:t>
      </w:r>
      <w:r w:rsidR="007D38C2" w:rsidRPr="001D0967">
        <w:rPr>
          <w:b/>
          <w:sz w:val="24"/>
        </w:rPr>
        <w:tab/>
        <w:t>SERVICES THAT DO NOT MEET SPECIFICATIONS</w:t>
      </w:r>
    </w:p>
    <w:p w14:paraId="3E227978" w14:textId="77777777" w:rsidR="007D38C2" w:rsidRDefault="007D38C2">
      <w:pPr>
        <w:rPr>
          <w:sz w:val="24"/>
        </w:rPr>
      </w:pPr>
    </w:p>
    <w:p w14:paraId="4B9ABE38" w14:textId="77777777" w:rsidR="007D38C2" w:rsidRDefault="007D38C2">
      <w:pPr>
        <w:rPr>
          <w:sz w:val="24"/>
        </w:rPr>
      </w:pPr>
      <w:r>
        <w:rPr>
          <w:sz w:val="24"/>
        </w:rPr>
        <w:t>If the services provided are found not to meet the specifications, any such</w:t>
      </w:r>
      <w:r w:rsidR="008C1636">
        <w:rPr>
          <w:sz w:val="24"/>
        </w:rPr>
        <w:t xml:space="preserve"> services</w:t>
      </w:r>
      <w:r>
        <w:rPr>
          <w:sz w:val="24"/>
        </w:rPr>
        <w:t xml:space="preserve"> shall, at the City's option, be rejected.  The </w:t>
      </w:r>
      <w:r w:rsidR="002717C2">
        <w:rPr>
          <w:sz w:val="24"/>
        </w:rPr>
        <w:t>Bidder</w:t>
      </w:r>
      <w:r>
        <w:rPr>
          <w:sz w:val="24"/>
        </w:rPr>
        <w:t xml:space="preserve"> shall be responsible for all costs associated with correcting the </w:t>
      </w:r>
      <w:r w:rsidR="008C1636">
        <w:rPr>
          <w:sz w:val="24"/>
        </w:rPr>
        <w:t xml:space="preserve">services </w:t>
      </w:r>
      <w:r>
        <w:rPr>
          <w:sz w:val="24"/>
        </w:rPr>
        <w:t xml:space="preserve">and shall receive no further compensation until the </w:t>
      </w:r>
      <w:r w:rsidR="008C1636">
        <w:rPr>
          <w:sz w:val="24"/>
        </w:rPr>
        <w:t xml:space="preserve">services are </w:t>
      </w:r>
      <w:r>
        <w:rPr>
          <w:sz w:val="24"/>
        </w:rPr>
        <w:t>found to be acceptable.</w:t>
      </w:r>
      <w:r>
        <w:rPr>
          <w:sz w:val="24"/>
        </w:rPr>
        <w:cr/>
      </w:r>
    </w:p>
    <w:p w14:paraId="0A804B14" w14:textId="77777777" w:rsidR="00CA6D26" w:rsidRDefault="00CA6D26">
      <w:pPr>
        <w:rPr>
          <w:b/>
          <w:sz w:val="24"/>
        </w:rPr>
      </w:pPr>
      <w:r>
        <w:rPr>
          <w:b/>
          <w:sz w:val="24"/>
        </w:rPr>
        <w:t>17</w:t>
      </w:r>
      <w:r w:rsidRPr="001D0967">
        <w:rPr>
          <w:b/>
          <w:sz w:val="24"/>
        </w:rPr>
        <w:t>.</w:t>
      </w:r>
      <w:r w:rsidRPr="001D0967">
        <w:rPr>
          <w:b/>
          <w:sz w:val="24"/>
        </w:rPr>
        <w:tab/>
      </w:r>
      <w:r>
        <w:rPr>
          <w:b/>
          <w:sz w:val="24"/>
        </w:rPr>
        <w:t>COMPENSATION</w:t>
      </w:r>
    </w:p>
    <w:p w14:paraId="76CD04D8" w14:textId="77777777" w:rsidR="00CA6D26" w:rsidRDefault="00CA6D26">
      <w:pPr>
        <w:rPr>
          <w:b/>
          <w:sz w:val="24"/>
        </w:rPr>
      </w:pPr>
    </w:p>
    <w:p w14:paraId="323FD6B8" w14:textId="77777777" w:rsidR="00F22D7A" w:rsidRDefault="00F22D7A" w:rsidP="00F22D7A">
      <w:pPr>
        <w:jc w:val="both"/>
        <w:rPr>
          <w:sz w:val="24"/>
        </w:rPr>
      </w:pPr>
      <w:r>
        <w:rPr>
          <w:sz w:val="24"/>
        </w:rPr>
        <w:t>T</w:t>
      </w:r>
      <w:r w:rsidR="00CA6D26">
        <w:rPr>
          <w:sz w:val="24"/>
        </w:rPr>
        <w:t>he Ci</w:t>
      </w:r>
      <w:r w:rsidR="00F46E69">
        <w:rPr>
          <w:sz w:val="24"/>
        </w:rPr>
        <w:t xml:space="preserve">ty intends to pay for all services on a fee basis. Each proposal must include a complete </w:t>
      </w:r>
      <w:r>
        <w:rPr>
          <w:sz w:val="24"/>
        </w:rPr>
        <w:t>A</w:t>
      </w:r>
      <w:r w:rsidR="00F46E69">
        <w:rPr>
          <w:sz w:val="24"/>
        </w:rPr>
        <w:t xml:space="preserve">ttachment A which lists </w:t>
      </w:r>
      <w:r w:rsidR="00F46E69">
        <w:rPr>
          <w:sz w:val="24"/>
          <w:u w:val="single"/>
        </w:rPr>
        <w:t>all</w:t>
      </w:r>
      <w:r w:rsidR="00F46E69">
        <w:rPr>
          <w:sz w:val="24"/>
        </w:rPr>
        <w:t xml:space="preserve"> charges attendant to the anticipated services to be charged on the account analysis outlined in this proposal. If certain items are not already listed on Attac</w:t>
      </w:r>
      <w:r w:rsidR="0063452B">
        <w:rPr>
          <w:sz w:val="24"/>
        </w:rPr>
        <w:t>hment A</w:t>
      </w:r>
      <w:r>
        <w:rPr>
          <w:sz w:val="24"/>
        </w:rPr>
        <w:t>. Please list charge and service descriptions.</w:t>
      </w:r>
    </w:p>
    <w:p w14:paraId="561D1B3F" w14:textId="77777777" w:rsidR="003245AC" w:rsidRDefault="003245AC" w:rsidP="00F22D7A">
      <w:pPr>
        <w:jc w:val="both"/>
        <w:rPr>
          <w:sz w:val="24"/>
        </w:rPr>
      </w:pPr>
    </w:p>
    <w:p w14:paraId="35AB27E3" w14:textId="77777777" w:rsidR="003245AC" w:rsidRPr="003245AC" w:rsidRDefault="003245AC" w:rsidP="003245AC">
      <w:pPr>
        <w:pStyle w:val="Heading1"/>
        <w:contextualSpacing/>
        <w:jc w:val="both"/>
        <w:rPr>
          <w:rFonts w:ascii="Times New Roman" w:hAnsi="Times New Roman"/>
          <w:b/>
        </w:rPr>
      </w:pPr>
      <w:r w:rsidRPr="003245AC">
        <w:rPr>
          <w:rFonts w:ascii="Times New Roman" w:hAnsi="Times New Roman"/>
          <w:b/>
        </w:rPr>
        <w:lastRenderedPageBreak/>
        <w:t>RFP TERMS AND CONDITIONS</w:t>
      </w:r>
    </w:p>
    <w:p w14:paraId="33F3FF4E" w14:textId="77777777" w:rsidR="00B22822" w:rsidRDefault="00B22822" w:rsidP="003245AC">
      <w:pPr>
        <w:autoSpaceDE w:val="0"/>
        <w:autoSpaceDN w:val="0"/>
        <w:adjustRightInd w:val="0"/>
        <w:contextualSpacing/>
        <w:jc w:val="both"/>
        <w:rPr>
          <w:b/>
          <w:bCs/>
          <w:color w:val="000000"/>
          <w:sz w:val="24"/>
          <w:szCs w:val="24"/>
          <w:u w:val="single"/>
        </w:rPr>
      </w:pPr>
    </w:p>
    <w:p w14:paraId="02260DCE" w14:textId="594B2C6C" w:rsidR="003245AC" w:rsidRPr="008922D2" w:rsidRDefault="003245AC" w:rsidP="003245AC">
      <w:pPr>
        <w:autoSpaceDE w:val="0"/>
        <w:autoSpaceDN w:val="0"/>
        <w:adjustRightInd w:val="0"/>
        <w:contextualSpacing/>
        <w:jc w:val="both"/>
        <w:rPr>
          <w:b/>
          <w:bCs/>
          <w:color w:val="000000"/>
          <w:sz w:val="24"/>
          <w:szCs w:val="24"/>
          <w:u w:val="single"/>
        </w:rPr>
      </w:pPr>
      <w:r w:rsidRPr="008922D2">
        <w:rPr>
          <w:b/>
          <w:bCs/>
          <w:color w:val="000000"/>
          <w:sz w:val="24"/>
          <w:szCs w:val="24"/>
          <w:u w:val="single"/>
        </w:rPr>
        <w:t>Questions and Inquiries</w:t>
      </w:r>
    </w:p>
    <w:p w14:paraId="08EC3F40" w14:textId="510DC992" w:rsidR="003245AC" w:rsidRPr="008922D2" w:rsidRDefault="003245AC" w:rsidP="003245AC">
      <w:pPr>
        <w:autoSpaceDE w:val="0"/>
        <w:autoSpaceDN w:val="0"/>
        <w:adjustRightInd w:val="0"/>
        <w:contextualSpacing/>
        <w:jc w:val="both"/>
        <w:rPr>
          <w:color w:val="000000"/>
          <w:sz w:val="24"/>
          <w:szCs w:val="24"/>
        </w:rPr>
      </w:pPr>
      <w:r w:rsidRPr="00F1316F">
        <w:rPr>
          <w:color w:val="000000"/>
          <w:sz w:val="24"/>
          <w:szCs w:val="24"/>
        </w:rPr>
        <w:t xml:space="preserve">Questions and inquiries about this RFP should be directed to </w:t>
      </w:r>
      <w:r w:rsidR="00844F8F">
        <w:rPr>
          <w:color w:val="000000"/>
          <w:sz w:val="24"/>
          <w:szCs w:val="24"/>
        </w:rPr>
        <w:t>Zina Tedford, City Secretary</w:t>
      </w:r>
      <w:r w:rsidRPr="00F1316F">
        <w:rPr>
          <w:color w:val="000000"/>
          <w:sz w:val="24"/>
          <w:szCs w:val="24"/>
        </w:rPr>
        <w:t xml:space="preserve"> </w:t>
      </w:r>
      <w:hyperlink r:id="rId12" w:history="1">
        <w:r w:rsidR="00D94182" w:rsidRPr="00F22657">
          <w:rPr>
            <w:rStyle w:val="Hyperlink"/>
            <w:sz w:val="24"/>
            <w:szCs w:val="24"/>
          </w:rPr>
          <w:t>ztedford@castlehills-tx.com</w:t>
        </w:r>
      </w:hyperlink>
      <w:r w:rsidR="00D94182">
        <w:rPr>
          <w:color w:val="000000"/>
          <w:sz w:val="24"/>
          <w:szCs w:val="24"/>
        </w:rPr>
        <w:t>.</w:t>
      </w:r>
      <w:r>
        <w:rPr>
          <w:color w:val="000000"/>
          <w:sz w:val="24"/>
          <w:szCs w:val="24"/>
        </w:rPr>
        <w:t xml:space="preserve">  </w:t>
      </w:r>
      <w:r w:rsidRPr="00F1316F">
        <w:rPr>
          <w:color w:val="000000"/>
          <w:sz w:val="24"/>
          <w:szCs w:val="24"/>
        </w:rPr>
        <w:t>Questions should be submitted in writing on or before the date specified herein.</w:t>
      </w:r>
    </w:p>
    <w:p w14:paraId="6A43428E" w14:textId="77777777" w:rsidR="003245AC" w:rsidRDefault="003245AC" w:rsidP="003245AC">
      <w:pPr>
        <w:autoSpaceDE w:val="0"/>
        <w:autoSpaceDN w:val="0"/>
        <w:adjustRightInd w:val="0"/>
        <w:contextualSpacing/>
        <w:jc w:val="both"/>
        <w:rPr>
          <w:b/>
          <w:bCs/>
          <w:color w:val="000000"/>
          <w:sz w:val="24"/>
          <w:szCs w:val="24"/>
          <w:u w:val="single"/>
        </w:rPr>
      </w:pPr>
    </w:p>
    <w:p w14:paraId="315D3D49" w14:textId="77777777" w:rsidR="003245AC" w:rsidRPr="008922D2" w:rsidRDefault="003245AC" w:rsidP="003245AC">
      <w:pPr>
        <w:autoSpaceDE w:val="0"/>
        <w:autoSpaceDN w:val="0"/>
        <w:adjustRightInd w:val="0"/>
        <w:contextualSpacing/>
        <w:jc w:val="both"/>
        <w:rPr>
          <w:b/>
          <w:bCs/>
          <w:color w:val="000000"/>
          <w:sz w:val="24"/>
          <w:szCs w:val="24"/>
          <w:u w:val="single"/>
        </w:rPr>
      </w:pPr>
      <w:r w:rsidRPr="008922D2">
        <w:rPr>
          <w:b/>
          <w:bCs/>
          <w:color w:val="000000"/>
          <w:sz w:val="24"/>
          <w:szCs w:val="24"/>
          <w:u w:val="single"/>
        </w:rPr>
        <w:t>Communication</w:t>
      </w:r>
      <w:r>
        <w:rPr>
          <w:b/>
          <w:bCs/>
          <w:color w:val="000000"/>
          <w:sz w:val="24"/>
          <w:szCs w:val="24"/>
          <w:u w:val="single"/>
        </w:rPr>
        <w:t xml:space="preserve"> Blackout</w:t>
      </w:r>
    </w:p>
    <w:p w14:paraId="6104DFCD" w14:textId="5C7E5A25" w:rsidR="003245AC" w:rsidRDefault="003245AC" w:rsidP="003245AC">
      <w:pPr>
        <w:autoSpaceDE w:val="0"/>
        <w:autoSpaceDN w:val="0"/>
        <w:adjustRightInd w:val="0"/>
        <w:contextualSpacing/>
        <w:jc w:val="both"/>
        <w:rPr>
          <w:color w:val="000000"/>
          <w:sz w:val="24"/>
          <w:szCs w:val="24"/>
        </w:rPr>
      </w:pPr>
      <w:r>
        <w:rPr>
          <w:color w:val="000000"/>
          <w:sz w:val="24"/>
          <w:szCs w:val="24"/>
        </w:rPr>
        <w:t xml:space="preserve">Proposers </w:t>
      </w:r>
      <w:r w:rsidRPr="00F1316F">
        <w:rPr>
          <w:color w:val="000000"/>
          <w:sz w:val="24"/>
          <w:szCs w:val="24"/>
        </w:rPr>
        <w:t>shall submit all inquiries in writing.</w:t>
      </w:r>
      <w:r>
        <w:rPr>
          <w:color w:val="000000"/>
          <w:sz w:val="24"/>
          <w:szCs w:val="24"/>
        </w:rPr>
        <w:t xml:space="preserve">  </w:t>
      </w:r>
      <w:r w:rsidRPr="00F1316F">
        <w:rPr>
          <w:color w:val="000000"/>
          <w:sz w:val="24"/>
          <w:szCs w:val="24"/>
        </w:rPr>
        <w:t xml:space="preserve">Prior to submission of </w:t>
      </w:r>
      <w:r>
        <w:rPr>
          <w:color w:val="000000"/>
          <w:sz w:val="24"/>
          <w:szCs w:val="24"/>
        </w:rPr>
        <w:t>proposals</w:t>
      </w:r>
      <w:r w:rsidRPr="00F1316F">
        <w:rPr>
          <w:color w:val="000000"/>
          <w:sz w:val="24"/>
          <w:szCs w:val="24"/>
        </w:rPr>
        <w:t xml:space="preserve">, </w:t>
      </w:r>
      <w:r>
        <w:rPr>
          <w:color w:val="000000"/>
          <w:sz w:val="24"/>
          <w:szCs w:val="24"/>
        </w:rPr>
        <w:t>proposers</w:t>
      </w:r>
      <w:r w:rsidRPr="00F1316F">
        <w:rPr>
          <w:color w:val="000000"/>
          <w:sz w:val="24"/>
          <w:szCs w:val="24"/>
        </w:rPr>
        <w:t xml:space="preserve"> are prohibited from contacting any City of </w:t>
      </w:r>
      <w:r w:rsidR="00860B12">
        <w:rPr>
          <w:color w:val="000000"/>
          <w:sz w:val="24"/>
          <w:szCs w:val="24"/>
        </w:rPr>
        <w:t>Castle Hills</w:t>
      </w:r>
      <w:r w:rsidRPr="00F1316F">
        <w:rPr>
          <w:color w:val="000000"/>
          <w:sz w:val="24"/>
          <w:szCs w:val="24"/>
        </w:rPr>
        <w:t xml:space="preserve"> employee or elected official concerning the </w:t>
      </w:r>
      <w:r w:rsidR="00E5324B">
        <w:rPr>
          <w:color w:val="000000"/>
          <w:sz w:val="24"/>
          <w:szCs w:val="24"/>
        </w:rPr>
        <w:t xml:space="preserve">financial services </w:t>
      </w:r>
      <w:r w:rsidRPr="00F1316F">
        <w:rPr>
          <w:color w:val="000000"/>
          <w:sz w:val="24"/>
          <w:szCs w:val="24"/>
        </w:rPr>
        <w:t>except through the formal inquiry process outlined in this RFP.</w:t>
      </w:r>
      <w:r>
        <w:rPr>
          <w:color w:val="000000"/>
          <w:sz w:val="24"/>
          <w:szCs w:val="24"/>
        </w:rPr>
        <w:t xml:space="preserve">  </w:t>
      </w:r>
      <w:r w:rsidRPr="00F1316F">
        <w:rPr>
          <w:color w:val="000000"/>
          <w:sz w:val="24"/>
          <w:szCs w:val="24"/>
        </w:rPr>
        <w:t xml:space="preserve">Once the </w:t>
      </w:r>
      <w:r>
        <w:rPr>
          <w:color w:val="000000"/>
          <w:sz w:val="24"/>
          <w:szCs w:val="24"/>
        </w:rPr>
        <w:t xml:space="preserve">proposals </w:t>
      </w:r>
      <w:r w:rsidRPr="00F1316F">
        <w:rPr>
          <w:color w:val="000000"/>
          <w:sz w:val="24"/>
          <w:szCs w:val="24"/>
        </w:rPr>
        <w:t xml:space="preserve">are opened and are being evaluated, </w:t>
      </w:r>
      <w:r>
        <w:rPr>
          <w:color w:val="000000"/>
          <w:sz w:val="24"/>
          <w:szCs w:val="24"/>
        </w:rPr>
        <w:t xml:space="preserve">proposers </w:t>
      </w:r>
      <w:r w:rsidRPr="00F1316F">
        <w:rPr>
          <w:color w:val="000000"/>
          <w:sz w:val="24"/>
          <w:szCs w:val="24"/>
        </w:rPr>
        <w:t xml:space="preserve">are prohibited from contacting City of </w:t>
      </w:r>
      <w:r w:rsidR="00860B12">
        <w:rPr>
          <w:color w:val="000000"/>
          <w:sz w:val="24"/>
          <w:szCs w:val="24"/>
        </w:rPr>
        <w:t>Castle Hills</w:t>
      </w:r>
      <w:r w:rsidRPr="00F1316F">
        <w:rPr>
          <w:color w:val="000000"/>
          <w:sz w:val="24"/>
          <w:szCs w:val="24"/>
        </w:rPr>
        <w:t xml:space="preserve"> employees or elected officials concerning the </w:t>
      </w:r>
      <w:r w:rsidR="00E5324B">
        <w:rPr>
          <w:color w:val="000000"/>
          <w:sz w:val="24"/>
          <w:szCs w:val="24"/>
        </w:rPr>
        <w:t xml:space="preserve">financial services </w:t>
      </w:r>
      <w:r w:rsidRPr="00F1316F">
        <w:rPr>
          <w:color w:val="000000"/>
          <w:sz w:val="24"/>
          <w:szCs w:val="24"/>
        </w:rPr>
        <w:t xml:space="preserve">unless in writing between the </w:t>
      </w:r>
      <w:r w:rsidR="00B96C3D">
        <w:rPr>
          <w:color w:val="000000"/>
          <w:sz w:val="24"/>
          <w:szCs w:val="24"/>
        </w:rPr>
        <w:t>Financial Institution</w:t>
      </w:r>
      <w:r w:rsidRPr="00F1316F">
        <w:rPr>
          <w:color w:val="000000"/>
          <w:sz w:val="24"/>
          <w:szCs w:val="24"/>
        </w:rPr>
        <w:t xml:space="preserve">(s) and the </w:t>
      </w:r>
      <w:r w:rsidR="00E5324B">
        <w:rPr>
          <w:color w:val="000000"/>
          <w:sz w:val="24"/>
          <w:szCs w:val="24"/>
        </w:rPr>
        <w:t>Department of Finance</w:t>
      </w:r>
      <w:r w:rsidRPr="00F1316F">
        <w:rPr>
          <w:color w:val="000000"/>
          <w:sz w:val="24"/>
          <w:szCs w:val="24"/>
        </w:rPr>
        <w:t>.</w:t>
      </w:r>
      <w:r>
        <w:rPr>
          <w:color w:val="000000"/>
          <w:sz w:val="24"/>
          <w:szCs w:val="24"/>
        </w:rPr>
        <w:t xml:space="preserve">  </w:t>
      </w:r>
      <w:r w:rsidRPr="00D10CAC">
        <w:rPr>
          <w:color w:val="000000"/>
          <w:sz w:val="24"/>
          <w:szCs w:val="24"/>
        </w:rPr>
        <w:t>Violations of this communication requirement may result in the disqualification of a proposal.</w:t>
      </w:r>
    </w:p>
    <w:p w14:paraId="130AA3DA" w14:textId="77777777" w:rsidR="003245AC" w:rsidRDefault="003245AC" w:rsidP="003245AC">
      <w:pPr>
        <w:autoSpaceDE w:val="0"/>
        <w:autoSpaceDN w:val="0"/>
        <w:adjustRightInd w:val="0"/>
        <w:contextualSpacing/>
        <w:jc w:val="both"/>
        <w:rPr>
          <w:color w:val="000000"/>
          <w:sz w:val="24"/>
          <w:szCs w:val="24"/>
        </w:rPr>
      </w:pPr>
    </w:p>
    <w:p w14:paraId="216C177A" w14:textId="6B4E71E2" w:rsidR="00E823F2" w:rsidRPr="00E823F2" w:rsidRDefault="003245AC" w:rsidP="00264467">
      <w:pPr>
        <w:jc w:val="both"/>
        <w:rPr>
          <w:color w:val="000000"/>
          <w:sz w:val="24"/>
          <w:szCs w:val="24"/>
        </w:rPr>
      </w:pPr>
      <w:r w:rsidRPr="008922D2">
        <w:rPr>
          <w:b/>
          <w:sz w:val="24"/>
          <w:szCs w:val="24"/>
          <w:u w:val="single"/>
        </w:rPr>
        <w:t>General Conditions</w:t>
      </w:r>
    </w:p>
    <w:p w14:paraId="4ACD6D80" w14:textId="77777777" w:rsidR="003245AC" w:rsidRDefault="003245AC" w:rsidP="003245AC">
      <w:pPr>
        <w:pStyle w:val="ListParagraph"/>
        <w:numPr>
          <w:ilvl w:val="0"/>
          <w:numId w:val="21"/>
        </w:numPr>
        <w:autoSpaceDE w:val="0"/>
        <w:autoSpaceDN w:val="0"/>
        <w:adjustRightInd w:val="0"/>
        <w:jc w:val="both"/>
        <w:rPr>
          <w:color w:val="000000"/>
          <w:sz w:val="24"/>
          <w:szCs w:val="24"/>
        </w:rPr>
      </w:pPr>
      <w:r w:rsidRPr="000A573A">
        <w:rPr>
          <w:color w:val="000000"/>
          <w:sz w:val="24"/>
          <w:szCs w:val="24"/>
        </w:rPr>
        <w:t>By submitting a proposal in response to this RFP, the proposer represents that it has read and understands all elements of this RFP and has familiarized itself with all federal, state, and local laws, ordinances, rules</w:t>
      </w:r>
      <w:r>
        <w:rPr>
          <w:color w:val="000000"/>
          <w:sz w:val="24"/>
          <w:szCs w:val="24"/>
        </w:rPr>
        <w:t>,</w:t>
      </w:r>
      <w:r w:rsidRPr="000A573A">
        <w:rPr>
          <w:color w:val="000000"/>
          <w:sz w:val="24"/>
          <w:szCs w:val="24"/>
        </w:rPr>
        <w:t xml:space="preserve"> and regulations that in any manner may affect the cost, progress, or performance of the Contract work. </w:t>
      </w:r>
      <w:r>
        <w:rPr>
          <w:color w:val="000000"/>
          <w:sz w:val="24"/>
          <w:szCs w:val="24"/>
        </w:rPr>
        <w:t xml:space="preserve"> </w:t>
      </w:r>
      <w:r w:rsidRPr="000A573A">
        <w:rPr>
          <w:color w:val="000000"/>
          <w:sz w:val="24"/>
          <w:szCs w:val="24"/>
        </w:rPr>
        <w:t xml:space="preserve">Proposer shall promptly notify the City of any omission, ambiguity, inconsistency, or error that may </w:t>
      </w:r>
      <w:r>
        <w:rPr>
          <w:color w:val="000000"/>
          <w:sz w:val="24"/>
          <w:szCs w:val="24"/>
        </w:rPr>
        <w:t xml:space="preserve">be </w:t>
      </w:r>
      <w:r w:rsidRPr="000A573A">
        <w:rPr>
          <w:color w:val="000000"/>
          <w:sz w:val="24"/>
          <w:szCs w:val="24"/>
        </w:rPr>
        <w:t>discover</w:t>
      </w:r>
      <w:r>
        <w:rPr>
          <w:color w:val="000000"/>
          <w:sz w:val="24"/>
          <w:szCs w:val="24"/>
        </w:rPr>
        <w:t>ed</w:t>
      </w:r>
      <w:r w:rsidRPr="000A573A">
        <w:rPr>
          <w:color w:val="000000"/>
          <w:sz w:val="24"/>
          <w:szCs w:val="24"/>
        </w:rPr>
        <w:t xml:space="preserve"> upon examination of the RFP. </w:t>
      </w:r>
      <w:r>
        <w:rPr>
          <w:color w:val="000000"/>
          <w:sz w:val="24"/>
          <w:szCs w:val="24"/>
        </w:rPr>
        <w:t xml:space="preserve"> </w:t>
      </w:r>
      <w:r w:rsidRPr="000A573A">
        <w:rPr>
          <w:color w:val="000000"/>
          <w:sz w:val="24"/>
          <w:szCs w:val="24"/>
        </w:rPr>
        <w:t xml:space="preserve">Failure to make such examination shall be at the proposer’s own risk. </w:t>
      </w:r>
      <w:r>
        <w:rPr>
          <w:color w:val="000000"/>
          <w:sz w:val="24"/>
          <w:szCs w:val="24"/>
        </w:rPr>
        <w:t xml:space="preserve"> </w:t>
      </w:r>
      <w:r w:rsidRPr="000A573A">
        <w:rPr>
          <w:color w:val="000000"/>
          <w:sz w:val="24"/>
          <w:szCs w:val="24"/>
        </w:rPr>
        <w:t>The City assumes no responsibility for proposer’s failure to examine all documents that make up this RFP.</w:t>
      </w:r>
    </w:p>
    <w:p w14:paraId="45EE9A98" w14:textId="77777777" w:rsidR="00E823F2" w:rsidRPr="00E823F2" w:rsidRDefault="00E823F2" w:rsidP="00E823F2">
      <w:pPr>
        <w:pStyle w:val="ListParagraph"/>
        <w:rPr>
          <w:color w:val="000000"/>
          <w:sz w:val="24"/>
          <w:szCs w:val="24"/>
        </w:rPr>
      </w:pPr>
    </w:p>
    <w:p w14:paraId="6DADA3EA" w14:textId="77777777" w:rsidR="003245AC" w:rsidRDefault="003245AC" w:rsidP="003245AC">
      <w:pPr>
        <w:pStyle w:val="ListParagraph"/>
        <w:numPr>
          <w:ilvl w:val="0"/>
          <w:numId w:val="21"/>
        </w:numPr>
        <w:autoSpaceDE w:val="0"/>
        <w:autoSpaceDN w:val="0"/>
        <w:adjustRightInd w:val="0"/>
        <w:jc w:val="both"/>
        <w:rPr>
          <w:color w:val="000000"/>
          <w:sz w:val="24"/>
          <w:szCs w:val="24"/>
        </w:rPr>
      </w:pPr>
      <w:r w:rsidRPr="000A573A">
        <w:rPr>
          <w:color w:val="000000"/>
          <w:sz w:val="24"/>
          <w:szCs w:val="24"/>
        </w:rPr>
        <w:t>The failure or omission of any proposer to receive or examine any form, instrument, addendum, or other documents or to acquaint itself with conditions existing at the site or technical details of systems to be integrated with, shall in no way relieve any proposer from any obligations with respect to its proposal or to the Contract.</w:t>
      </w:r>
    </w:p>
    <w:p w14:paraId="39763B06" w14:textId="77777777" w:rsidR="00E823F2" w:rsidRPr="00E823F2" w:rsidRDefault="00E823F2" w:rsidP="00E823F2">
      <w:pPr>
        <w:autoSpaceDE w:val="0"/>
        <w:autoSpaceDN w:val="0"/>
        <w:adjustRightInd w:val="0"/>
        <w:jc w:val="both"/>
        <w:rPr>
          <w:color w:val="000000"/>
          <w:sz w:val="24"/>
          <w:szCs w:val="24"/>
        </w:rPr>
      </w:pPr>
    </w:p>
    <w:p w14:paraId="07C32821" w14:textId="77777777" w:rsidR="003245AC" w:rsidRPr="00D31F1D" w:rsidRDefault="003245AC" w:rsidP="003245AC">
      <w:pPr>
        <w:pStyle w:val="ListParagraph"/>
        <w:numPr>
          <w:ilvl w:val="0"/>
          <w:numId w:val="21"/>
        </w:numPr>
        <w:autoSpaceDE w:val="0"/>
        <w:autoSpaceDN w:val="0"/>
        <w:adjustRightInd w:val="0"/>
        <w:jc w:val="both"/>
        <w:rPr>
          <w:color w:val="000000"/>
          <w:sz w:val="24"/>
          <w:szCs w:val="24"/>
        </w:rPr>
      </w:pPr>
      <w:r w:rsidRPr="00D31F1D">
        <w:rPr>
          <w:color w:val="000000"/>
          <w:sz w:val="24"/>
          <w:szCs w:val="24"/>
        </w:rPr>
        <w:t>The City expressly reserves the right to the following:</w:t>
      </w:r>
    </w:p>
    <w:p w14:paraId="64E73062" w14:textId="77777777" w:rsidR="003245AC" w:rsidRPr="00D31F1D" w:rsidRDefault="003245AC" w:rsidP="003245AC">
      <w:pPr>
        <w:pStyle w:val="ListParagraph"/>
        <w:numPr>
          <w:ilvl w:val="1"/>
          <w:numId w:val="21"/>
        </w:numPr>
        <w:autoSpaceDE w:val="0"/>
        <w:autoSpaceDN w:val="0"/>
        <w:adjustRightInd w:val="0"/>
        <w:jc w:val="both"/>
        <w:rPr>
          <w:color w:val="000000"/>
          <w:sz w:val="24"/>
          <w:szCs w:val="24"/>
        </w:rPr>
      </w:pPr>
      <w:r w:rsidRPr="00D31F1D">
        <w:rPr>
          <w:color w:val="000000"/>
          <w:sz w:val="24"/>
          <w:szCs w:val="24"/>
        </w:rPr>
        <w:t>Waive any defect, irregularity</w:t>
      </w:r>
      <w:r>
        <w:rPr>
          <w:color w:val="000000"/>
          <w:sz w:val="24"/>
          <w:szCs w:val="24"/>
        </w:rPr>
        <w:t>,</w:t>
      </w:r>
      <w:r w:rsidRPr="00D31F1D">
        <w:rPr>
          <w:color w:val="000000"/>
          <w:sz w:val="24"/>
          <w:szCs w:val="24"/>
        </w:rPr>
        <w:t xml:space="preserve"> or informality in any proposal;</w:t>
      </w:r>
    </w:p>
    <w:p w14:paraId="14381ADD" w14:textId="77777777" w:rsidR="003245AC" w:rsidRPr="00D31F1D" w:rsidRDefault="003245AC" w:rsidP="003245AC">
      <w:pPr>
        <w:pStyle w:val="ListParagraph"/>
        <w:numPr>
          <w:ilvl w:val="1"/>
          <w:numId w:val="21"/>
        </w:numPr>
        <w:autoSpaceDE w:val="0"/>
        <w:autoSpaceDN w:val="0"/>
        <w:adjustRightInd w:val="0"/>
        <w:jc w:val="both"/>
        <w:rPr>
          <w:color w:val="000000"/>
          <w:sz w:val="24"/>
          <w:szCs w:val="24"/>
        </w:rPr>
      </w:pPr>
      <w:r w:rsidRPr="00D31F1D">
        <w:rPr>
          <w:color w:val="000000"/>
          <w:sz w:val="24"/>
          <w:szCs w:val="24"/>
        </w:rPr>
        <w:t>Reject or cancel any or all proposals, or part(s) of any proposal;</w:t>
      </w:r>
    </w:p>
    <w:p w14:paraId="476B3C0B" w14:textId="77777777" w:rsidR="003245AC" w:rsidRPr="00D31F1D" w:rsidRDefault="003245AC" w:rsidP="003245AC">
      <w:pPr>
        <w:pStyle w:val="ListParagraph"/>
        <w:numPr>
          <w:ilvl w:val="1"/>
          <w:numId w:val="21"/>
        </w:numPr>
        <w:autoSpaceDE w:val="0"/>
        <w:autoSpaceDN w:val="0"/>
        <w:adjustRightInd w:val="0"/>
        <w:jc w:val="both"/>
        <w:rPr>
          <w:color w:val="000000"/>
          <w:sz w:val="24"/>
          <w:szCs w:val="24"/>
        </w:rPr>
      </w:pPr>
      <w:r w:rsidRPr="00D31F1D">
        <w:rPr>
          <w:color w:val="000000"/>
          <w:sz w:val="24"/>
          <w:szCs w:val="24"/>
        </w:rPr>
        <w:t>Accept proposals from one or more proposers; and/or;</w:t>
      </w:r>
    </w:p>
    <w:p w14:paraId="77EB4ED4" w14:textId="77777777" w:rsidR="003245AC" w:rsidRDefault="003245AC" w:rsidP="003245AC">
      <w:pPr>
        <w:pStyle w:val="ListParagraph"/>
        <w:numPr>
          <w:ilvl w:val="1"/>
          <w:numId w:val="21"/>
        </w:numPr>
        <w:autoSpaceDE w:val="0"/>
        <w:autoSpaceDN w:val="0"/>
        <w:adjustRightInd w:val="0"/>
        <w:jc w:val="both"/>
        <w:rPr>
          <w:color w:val="000000"/>
          <w:sz w:val="24"/>
          <w:szCs w:val="24"/>
        </w:rPr>
      </w:pPr>
      <w:r w:rsidRPr="00D31F1D">
        <w:rPr>
          <w:color w:val="000000"/>
          <w:sz w:val="24"/>
          <w:szCs w:val="24"/>
        </w:rPr>
        <w:t>Procure services by other means.</w:t>
      </w:r>
    </w:p>
    <w:p w14:paraId="193C1D3E" w14:textId="77777777" w:rsidR="00E823F2" w:rsidRDefault="00E823F2" w:rsidP="00E823F2">
      <w:pPr>
        <w:pStyle w:val="ListParagraph"/>
        <w:autoSpaceDE w:val="0"/>
        <w:autoSpaceDN w:val="0"/>
        <w:adjustRightInd w:val="0"/>
        <w:ind w:left="1440"/>
        <w:jc w:val="both"/>
        <w:rPr>
          <w:color w:val="000000"/>
          <w:sz w:val="24"/>
          <w:szCs w:val="24"/>
        </w:rPr>
      </w:pPr>
    </w:p>
    <w:p w14:paraId="323AA1AD" w14:textId="77777777" w:rsidR="003245AC" w:rsidRDefault="003245AC" w:rsidP="003245AC">
      <w:pPr>
        <w:pStyle w:val="ListParagraph"/>
        <w:numPr>
          <w:ilvl w:val="0"/>
          <w:numId w:val="21"/>
        </w:numPr>
        <w:autoSpaceDE w:val="0"/>
        <w:autoSpaceDN w:val="0"/>
        <w:adjustRightInd w:val="0"/>
        <w:jc w:val="both"/>
        <w:rPr>
          <w:color w:val="000000"/>
          <w:sz w:val="24"/>
          <w:szCs w:val="24"/>
        </w:rPr>
      </w:pPr>
      <w:r w:rsidRPr="00D31F1D">
        <w:rPr>
          <w:color w:val="000000"/>
          <w:sz w:val="24"/>
          <w:szCs w:val="24"/>
        </w:rPr>
        <w:t>In considering the proposal(s), the City reserves the right to select the acceptable proposer(s) who will offer contractual terms and conditions most favorable to the City.</w:t>
      </w:r>
    </w:p>
    <w:p w14:paraId="0E592EA3" w14:textId="77777777" w:rsidR="00E823F2" w:rsidRPr="00E823F2" w:rsidRDefault="00E823F2" w:rsidP="00E823F2">
      <w:pPr>
        <w:autoSpaceDE w:val="0"/>
        <w:autoSpaceDN w:val="0"/>
        <w:adjustRightInd w:val="0"/>
        <w:jc w:val="both"/>
        <w:rPr>
          <w:color w:val="000000"/>
          <w:sz w:val="24"/>
          <w:szCs w:val="24"/>
        </w:rPr>
      </w:pPr>
    </w:p>
    <w:p w14:paraId="0E5ECCF4" w14:textId="77777777" w:rsidR="003245AC" w:rsidRDefault="003245AC" w:rsidP="003245AC">
      <w:pPr>
        <w:pStyle w:val="ListParagraph"/>
        <w:numPr>
          <w:ilvl w:val="0"/>
          <w:numId w:val="21"/>
        </w:numPr>
        <w:autoSpaceDE w:val="0"/>
        <w:autoSpaceDN w:val="0"/>
        <w:adjustRightInd w:val="0"/>
        <w:jc w:val="both"/>
        <w:rPr>
          <w:color w:val="000000"/>
          <w:sz w:val="24"/>
          <w:szCs w:val="24"/>
        </w:rPr>
      </w:pPr>
      <w:r w:rsidRPr="00D31F1D">
        <w:rPr>
          <w:color w:val="000000"/>
          <w:sz w:val="24"/>
          <w:szCs w:val="24"/>
        </w:rPr>
        <w:t xml:space="preserve">Requirements stated in the RFP shall become part of any </w:t>
      </w:r>
      <w:r>
        <w:rPr>
          <w:color w:val="000000"/>
          <w:sz w:val="24"/>
          <w:szCs w:val="24"/>
        </w:rPr>
        <w:t>Agreement</w:t>
      </w:r>
      <w:r w:rsidRPr="00D31F1D">
        <w:rPr>
          <w:color w:val="000000"/>
          <w:sz w:val="24"/>
          <w:szCs w:val="24"/>
        </w:rPr>
        <w:t xml:space="preserve"> with the proposer(s) resulting from this RFP, and any deviations from these requirements must be specifically defined by the proposer in the resulting proposal, request for clarification and/or counter proposal which, if accepted, shall also become part of any Contract resulting from this RFP. The City, however, reserves the right to modify the specifications of this RFP, and/or negotiate the price and any other terms with prospective proposers, as needed.</w:t>
      </w:r>
    </w:p>
    <w:p w14:paraId="65E966C8" w14:textId="77777777" w:rsidR="00532588" w:rsidRDefault="00532588" w:rsidP="00532588">
      <w:pPr>
        <w:pStyle w:val="ListParagraph"/>
        <w:autoSpaceDE w:val="0"/>
        <w:autoSpaceDN w:val="0"/>
        <w:adjustRightInd w:val="0"/>
        <w:jc w:val="both"/>
        <w:rPr>
          <w:color w:val="000000"/>
          <w:sz w:val="24"/>
          <w:szCs w:val="24"/>
        </w:rPr>
      </w:pPr>
    </w:p>
    <w:p w14:paraId="4619050F" w14:textId="6966E077" w:rsidR="003245AC" w:rsidRDefault="003245AC" w:rsidP="003245AC">
      <w:pPr>
        <w:pStyle w:val="ListParagraph"/>
        <w:numPr>
          <w:ilvl w:val="0"/>
          <w:numId w:val="21"/>
        </w:numPr>
        <w:autoSpaceDE w:val="0"/>
        <w:autoSpaceDN w:val="0"/>
        <w:adjustRightInd w:val="0"/>
        <w:jc w:val="both"/>
        <w:rPr>
          <w:color w:val="000000"/>
          <w:sz w:val="24"/>
          <w:szCs w:val="24"/>
        </w:rPr>
      </w:pPr>
      <w:r w:rsidRPr="00066B54">
        <w:rPr>
          <w:color w:val="000000"/>
          <w:sz w:val="24"/>
          <w:szCs w:val="24"/>
        </w:rPr>
        <w:t xml:space="preserve">Any Contract awarded based on this RFP shall be governed by and construed in accordance with the laws of the State of Texas, is fully performable in </w:t>
      </w:r>
      <w:r w:rsidR="00860B12">
        <w:rPr>
          <w:color w:val="000000"/>
          <w:sz w:val="24"/>
          <w:szCs w:val="24"/>
        </w:rPr>
        <w:t>Castle Hills</w:t>
      </w:r>
      <w:r w:rsidRPr="00066B54">
        <w:rPr>
          <w:color w:val="000000"/>
          <w:sz w:val="24"/>
          <w:szCs w:val="24"/>
        </w:rPr>
        <w:t xml:space="preserve">, Texas, and venue for any action related to this Contract will be </w:t>
      </w:r>
      <w:r w:rsidR="00C27C86">
        <w:rPr>
          <w:color w:val="000000"/>
          <w:sz w:val="24"/>
          <w:szCs w:val="24"/>
        </w:rPr>
        <w:t>Bexar</w:t>
      </w:r>
      <w:r>
        <w:rPr>
          <w:color w:val="000000"/>
          <w:sz w:val="24"/>
          <w:szCs w:val="24"/>
        </w:rPr>
        <w:t xml:space="preserve"> </w:t>
      </w:r>
      <w:r w:rsidRPr="00066B54">
        <w:rPr>
          <w:color w:val="000000"/>
          <w:sz w:val="24"/>
          <w:szCs w:val="24"/>
        </w:rPr>
        <w:t>County, Texas.</w:t>
      </w:r>
    </w:p>
    <w:p w14:paraId="48E3FAB3" w14:textId="77777777" w:rsidR="00E823F2" w:rsidRPr="00E823F2" w:rsidRDefault="00E823F2" w:rsidP="00E823F2">
      <w:pPr>
        <w:autoSpaceDE w:val="0"/>
        <w:autoSpaceDN w:val="0"/>
        <w:adjustRightInd w:val="0"/>
        <w:jc w:val="both"/>
        <w:rPr>
          <w:color w:val="000000"/>
          <w:sz w:val="24"/>
          <w:szCs w:val="24"/>
        </w:rPr>
      </w:pPr>
    </w:p>
    <w:p w14:paraId="6D156E3B" w14:textId="77777777" w:rsidR="003245AC" w:rsidRDefault="003245AC" w:rsidP="003245AC">
      <w:pPr>
        <w:pStyle w:val="ListParagraph"/>
        <w:numPr>
          <w:ilvl w:val="0"/>
          <w:numId w:val="21"/>
        </w:numPr>
        <w:autoSpaceDE w:val="0"/>
        <w:autoSpaceDN w:val="0"/>
        <w:adjustRightInd w:val="0"/>
        <w:jc w:val="both"/>
        <w:rPr>
          <w:color w:val="000000"/>
          <w:sz w:val="24"/>
          <w:szCs w:val="24"/>
        </w:rPr>
      </w:pPr>
      <w:r w:rsidRPr="00066B54">
        <w:rPr>
          <w:color w:val="000000"/>
          <w:sz w:val="24"/>
          <w:szCs w:val="24"/>
        </w:rPr>
        <w:t xml:space="preserve">Assignment: The </w:t>
      </w:r>
      <w:r w:rsidR="008819CB">
        <w:rPr>
          <w:color w:val="000000"/>
          <w:sz w:val="24"/>
          <w:szCs w:val="24"/>
        </w:rPr>
        <w:t>services</w:t>
      </w:r>
      <w:r w:rsidRPr="00066B54">
        <w:rPr>
          <w:color w:val="000000"/>
          <w:sz w:val="24"/>
          <w:szCs w:val="24"/>
        </w:rPr>
        <w:t xml:space="preserve">, or any part thereof, to be provided under this RFP, shall not be assignable by the </w:t>
      </w:r>
      <w:r w:rsidR="00B96C3D">
        <w:rPr>
          <w:color w:val="000000"/>
          <w:sz w:val="24"/>
          <w:szCs w:val="24"/>
        </w:rPr>
        <w:t>Financial Institution</w:t>
      </w:r>
      <w:r w:rsidRPr="00066B54">
        <w:rPr>
          <w:color w:val="000000"/>
          <w:sz w:val="24"/>
          <w:szCs w:val="24"/>
        </w:rPr>
        <w:t>, without the express written permission of the City.</w:t>
      </w:r>
    </w:p>
    <w:p w14:paraId="6A32B907" w14:textId="77777777" w:rsidR="00E823F2" w:rsidRPr="00E823F2" w:rsidRDefault="00E823F2" w:rsidP="00E823F2">
      <w:pPr>
        <w:pStyle w:val="ListParagraph"/>
        <w:rPr>
          <w:color w:val="000000"/>
          <w:sz w:val="24"/>
          <w:szCs w:val="24"/>
        </w:rPr>
      </w:pPr>
    </w:p>
    <w:p w14:paraId="36F13B74" w14:textId="77777777" w:rsidR="008819CB" w:rsidRDefault="003245AC" w:rsidP="008819CB">
      <w:pPr>
        <w:pStyle w:val="ListParagraph"/>
        <w:numPr>
          <w:ilvl w:val="0"/>
          <w:numId w:val="21"/>
        </w:numPr>
        <w:autoSpaceDE w:val="0"/>
        <w:autoSpaceDN w:val="0"/>
        <w:adjustRightInd w:val="0"/>
        <w:jc w:val="both"/>
        <w:rPr>
          <w:color w:val="000000"/>
          <w:sz w:val="24"/>
          <w:szCs w:val="24"/>
        </w:rPr>
      </w:pPr>
      <w:r w:rsidRPr="00086868">
        <w:rPr>
          <w:color w:val="000000"/>
          <w:sz w:val="24"/>
          <w:szCs w:val="24"/>
        </w:rPr>
        <w:t xml:space="preserve">The </w:t>
      </w:r>
      <w:r w:rsidR="00B96C3D">
        <w:rPr>
          <w:color w:val="000000"/>
          <w:sz w:val="24"/>
          <w:szCs w:val="24"/>
        </w:rPr>
        <w:t>Financial Institution</w:t>
      </w:r>
      <w:r w:rsidR="00005A6D">
        <w:rPr>
          <w:color w:val="000000"/>
          <w:sz w:val="24"/>
          <w:szCs w:val="24"/>
        </w:rPr>
        <w:t xml:space="preserve"> </w:t>
      </w:r>
      <w:r w:rsidRPr="00086868">
        <w:rPr>
          <w:color w:val="000000"/>
          <w:sz w:val="24"/>
          <w:szCs w:val="24"/>
        </w:rPr>
        <w:t>shall perform the work in accordance with applicable laws, codes, ordinances, and regulations of the State of Texas and the United States</w:t>
      </w:r>
      <w:r w:rsidR="008819CB">
        <w:rPr>
          <w:color w:val="000000"/>
          <w:sz w:val="24"/>
          <w:szCs w:val="24"/>
        </w:rPr>
        <w:t>.</w:t>
      </w:r>
    </w:p>
    <w:p w14:paraId="5F8298EC" w14:textId="77777777" w:rsidR="003245AC" w:rsidRPr="008922D2" w:rsidRDefault="008819CB" w:rsidP="008819CB">
      <w:pPr>
        <w:pStyle w:val="ListParagraph"/>
        <w:autoSpaceDE w:val="0"/>
        <w:autoSpaceDN w:val="0"/>
        <w:adjustRightInd w:val="0"/>
        <w:jc w:val="both"/>
        <w:rPr>
          <w:color w:val="000000"/>
          <w:sz w:val="24"/>
          <w:szCs w:val="24"/>
        </w:rPr>
      </w:pPr>
      <w:r w:rsidRPr="008922D2">
        <w:rPr>
          <w:color w:val="000000"/>
          <w:sz w:val="24"/>
          <w:szCs w:val="24"/>
        </w:rPr>
        <w:t xml:space="preserve"> </w:t>
      </w:r>
    </w:p>
    <w:p w14:paraId="30317006" w14:textId="77777777" w:rsidR="003245AC" w:rsidRPr="008922D2" w:rsidRDefault="003245AC" w:rsidP="003245AC">
      <w:pPr>
        <w:autoSpaceDE w:val="0"/>
        <w:autoSpaceDN w:val="0"/>
        <w:adjustRightInd w:val="0"/>
        <w:contextualSpacing/>
        <w:jc w:val="both"/>
        <w:rPr>
          <w:b/>
          <w:bCs/>
          <w:color w:val="000000"/>
          <w:sz w:val="24"/>
          <w:szCs w:val="24"/>
          <w:u w:val="single"/>
        </w:rPr>
      </w:pPr>
      <w:r w:rsidRPr="008922D2">
        <w:rPr>
          <w:b/>
          <w:bCs/>
          <w:color w:val="000000"/>
          <w:sz w:val="24"/>
          <w:szCs w:val="24"/>
          <w:u w:val="single"/>
        </w:rPr>
        <w:t xml:space="preserve">Receipt of </w:t>
      </w:r>
      <w:r>
        <w:rPr>
          <w:b/>
          <w:bCs/>
          <w:color w:val="000000"/>
          <w:sz w:val="24"/>
          <w:szCs w:val="24"/>
          <w:u w:val="single"/>
        </w:rPr>
        <w:t>Proposals</w:t>
      </w:r>
    </w:p>
    <w:p w14:paraId="73A36B4C" w14:textId="77777777" w:rsidR="003245AC" w:rsidRPr="008922D2" w:rsidRDefault="003245AC" w:rsidP="003245AC">
      <w:pPr>
        <w:autoSpaceDE w:val="0"/>
        <w:autoSpaceDN w:val="0"/>
        <w:adjustRightInd w:val="0"/>
        <w:contextualSpacing/>
        <w:jc w:val="both"/>
        <w:rPr>
          <w:color w:val="000000"/>
          <w:sz w:val="24"/>
          <w:szCs w:val="24"/>
        </w:rPr>
      </w:pPr>
      <w:r w:rsidRPr="008922D2">
        <w:rPr>
          <w:color w:val="000000"/>
          <w:sz w:val="24"/>
          <w:szCs w:val="24"/>
        </w:rPr>
        <w:t xml:space="preserve">The submitted </w:t>
      </w:r>
      <w:r>
        <w:rPr>
          <w:color w:val="000000"/>
          <w:sz w:val="24"/>
          <w:szCs w:val="24"/>
        </w:rPr>
        <w:t>proposals</w:t>
      </w:r>
      <w:r w:rsidRPr="008922D2">
        <w:rPr>
          <w:color w:val="000000"/>
          <w:sz w:val="24"/>
          <w:szCs w:val="24"/>
        </w:rPr>
        <w:t xml:space="preserve"> must be received by the City Secretary’s Office prior to the time and date specified.</w:t>
      </w:r>
      <w:r>
        <w:rPr>
          <w:color w:val="000000"/>
          <w:sz w:val="24"/>
          <w:szCs w:val="24"/>
        </w:rPr>
        <w:t xml:space="preserve">  Proposals</w:t>
      </w:r>
      <w:r w:rsidRPr="008922D2">
        <w:rPr>
          <w:color w:val="000000"/>
          <w:sz w:val="24"/>
          <w:szCs w:val="24"/>
        </w:rPr>
        <w:t xml:space="preserve"> submitted via facsimile will not be accepted for any reason.</w:t>
      </w:r>
      <w:r>
        <w:rPr>
          <w:color w:val="000000"/>
          <w:sz w:val="24"/>
          <w:szCs w:val="24"/>
        </w:rPr>
        <w:t xml:space="preserve">   Proposals </w:t>
      </w:r>
      <w:r w:rsidRPr="008922D2">
        <w:rPr>
          <w:color w:val="000000"/>
          <w:sz w:val="24"/>
          <w:szCs w:val="24"/>
        </w:rPr>
        <w:t>that do not contain all required information may be rejected.</w:t>
      </w:r>
    </w:p>
    <w:p w14:paraId="5F5829A2" w14:textId="77777777" w:rsidR="003245AC" w:rsidRPr="008922D2" w:rsidRDefault="003245AC" w:rsidP="003245AC">
      <w:pPr>
        <w:autoSpaceDE w:val="0"/>
        <w:autoSpaceDN w:val="0"/>
        <w:adjustRightInd w:val="0"/>
        <w:contextualSpacing/>
        <w:jc w:val="both"/>
        <w:rPr>
          <w:b/>
          <w:bCs/>
          <w:color w:val="000000"/>
          <w:sz w:val="24"/>
          <w:szCs w:val="24"/>
          <w:u w:val="single"/>
        </w:rPr>
      </w:pPr>
    </w:p>
    <w:p w14:paraId="544222C3" w14:textId="77777777" w:rsidR="003245AC" w:rsidRPr="008922D2" w:rsidRDefault="003245AC" w:rsidP="003245AC">
      <w:pPr>
        <w:autoSpaceDE w:val="0"/>
        <w:autoSpaceDN w:val="0"/>
        <w:adjustRightInd w:val="0"/>
        <w:contextualSpacing/>
        <w:jc w:val="both"/>
        <w:rPr>
          <w:b/>
          <w:bCs/>
          <w:color w:val="000000"/>
          <w:sz w:val="24"/>
          <w:szCs w:val="24"/>
          <w:u w:val="single"/>
        </w:rPr>
      </w:pPr>
      <w:r w:rsidRPr="008922D2">
        <w:rPr>
          <w:b/>
          <w:bCs/>
          <w:color w:val="000000"/>
          <w:sz w:val="24"/>
          <w:szCs w:val="24"/>
          <w:u w:val="single"/>
        </w:rPr>
        <w:t>Reservations</w:t>
      </w:r>
    </w:p>
    <w:p w14:paraId="083C76CC" w14:textId="739DD642" w:rsidR="003245AC" w:rsidRPr="008922D2" w:rsidRDefault="003245AC" w:rsidP="003245AC">
      <w:pPr>
        <w:autoSpaceDE w:val="0"/>
        <w:autoSpaceDN w:val="0"/>
        <w:adjustRightInd w:val="0"/>
        <w:contextualSpacing/>
        <w:jc w:val="both"/>
        <w:rPr>
          <w:color w:val="000000"/>
          <w:sz w:val="24"/>
          <w:szCs w:val="24"/>
        </w:rPr>
      </w:pPr>
      <w:r w:rsidRPr="008922D2">
        <w:rPr>
          <w:color w:val="000000"/>
          <w:sz w:val="24"/>
          <w:szCs w:val="24"/>
        </w:rPr>
        <w:t xml:space="preserve">The City reserves the right to accept or reject any or all </w:t>
      </w:r>
      <w:r>
        <w:rPr>
          <w:color w:val="000000"/>
          <w:sz w:val="24"/>
          <w:szCs w:val="24"/>
        </w:rPr>
        <w:t>proposals</w:t>
      </w:r>
      <w:r w:rsidRPr="008922D2">
        <w:rPr>
          <w:color w:val="000000"/>
          <w:sz w:val="24"/>
          <w:szCs w:val="24"/>
        </w:rPr>
        <w:t xml:space="preserve"> as a result of this request, to negotiate with all qualified sources, or to cancel, in part or in its entirety, this RF</w:t>
      </w:r>
      <w:r>
        <w:rPr>
          <w:color w:val="000000"/>
          <w:sz w:val="24"/>
          <w:szCs w:val="24"/>
        </w:rPr>
        <w:t>P</w:t>
      </w:r>
      <w:r w:rsidRPr="008922D2">
        <w:rPr>
          <w:color w:val="000000"/>
          <w:sz w:val="24"/>
          <w:szCs w:val="24"/>
        </w:rPr>
        <w:t xml:space="preserve"> if found to be in the best interest of the City. </w:t>
      </w:r>
      <w:r>
        <w:rPr>
          <w:color w:val="000000"/>
          <w:sz w:val="24"/>
          <w:szCs w:val="24"/>
        </w:rPr>
        <w:t xml:space="preserve"> </w:t>
      </w:r>
      <w:r w:rsidRPr="008922D2">
        <w:rPr>
          <w:color w:val="000000"/>
          <w:sz w:val="24"/>
          <w:szCs w:val="24"/>
        </w:rPr>
        <w:t xml:space="preserve">Additionally, although the City desires to contract with a single </w:t>
      </w:r>
      <w:r w:rsidR="00B96C3D">
        <w:rPr>
          <w:color w:val="000000"/>
          <w:sz w:val="24"/>
          <w:szCs w:val="24"/>
        </w:rPr>
        <w:t>Financial Institution</w:t>
      </w:r>
      <w:r w:rsidR="008819CB">
        <w:rPr>
          <w:color w:val="000000"/>
          <w:sz w:val="24"/>
          <w:szCs w:val="24"/>
        </w:rPr>
        <w:t xml:space="preserve"> </w:t>
      </w:r>
      <w:r w:rsidRPr="008922D2">
        <w:rPr>
          <w:color w:val="000000"/>
          <w:sz w:val="24"/>
          <w:szCs w:val="24"/>
        </w:rPr>
        <w:t xml:space="preserve">for all work/services to be provided, the City reserves the right to split the work/services and deal with multiple </w:t>
      </w:r>
      <w:r w:rsidR="00D24B41">
        <w:rPr>
          <w:color w:val="000000"/>
          <w:sz w:val="24"/>
          <w:szCs w:val="24"/>
        </w:rPr>
        <w:t>Financial Intuitions</w:t>
      </w:r>
      <w:r w:rsidRPr="008922D2">
        <w:rPr>
          <w:color w:val="000000"/>
          <w:sz w:val="24"/>
          <w:szCs w:val="24"/>
        </w:rPr>
        <w:t xml:space="preserve"> if it is deemed to be in the City’s best interest. </w:t>
      </w:r>
      <w:r>
        <w:rPr>
          <w:color w:val="000000"/>
          <w:sz w:val="24"/>
          <w:szCs w:val="24"/>
        </w:rPr>
        <w:t xml:space="preserve">  </w:t>
      </w:r>
      <w:r w:rsidRPr="008922D2">
        <w:rPr>
          <w:color w:val="000000"/>
          <w:sz w:val="24"/>
          <w:szCs w:val="24"/>
        </w:rPr>
        <w:t xml:space="preserve">All </w:t>
      </w:r>
      <w:r>
        <w:rPr>
          <w:color w:val="000000"/>
          <w:sz w:val="24"/>
          <w:szCs w:val="24"/>
        </w:rPr>
        <w:t>proposals</w:t>
      </w:r>
      <w:r w:rsidRPr="008922D2">
        <w:rPr>
          <w:color w:val="000000"/>
          <w:sz w:val="24"/>
          <w:szCs w:val="24"/>
        </w:rPr>
        <w:t xml:space="preserve"> become the property of the City of </w:t>
      </w:r>
      <w:r w:rsidR="00860B12">
        <w:rPr>
          <w:color w:val="000000"/>
          <w:sz w:val="24"/>
          <w:szCs w:val="24"/>
        </w:rPr>
        <w:t>Castle Hills</w:t>
      </w:r>
      <w:r w:rsidRPr="008922D2">
        <w:rPr>
          <w:color w:val="000000"/>
          <w:sz w:val="24"/>
          <w:szCs w:val="24"/>
        </w:rPr>
        <w:t>.</w:t>
      </w:r>
    </w:p>
    <w:p w14:paraId="12A62F6D" w14:textId="77777777" w:rsidR="003245AC" w:rsidRPr="008922D2" w:rsidRDefault="003245AC" w:rsidP="003245AC">
      <w:pPr>
        <w:autoSpaceDE w:val="0"/>
        <w:autoSpaceDN w:val="0"/>
        <w:adjustRightInd w:val="0"/>
        <w:contextualSpacing/>
        <w:jc w:val="both"/>
        <w:rPr>
          <w:color w:val="000000"/>
          <w:sz w:val="24"/>
          <w:szCs w:val="24"/>
        </w:rPr>
      </w:pPr>
    </w:p>
    <w:p w14:paraId="0C762EBC" w14:textId="77777777" w:rsidR="003245AC" w:rsidRPr="008922D2" w:rsidRDefault="003245AC" w:rsidP="003245AC">
      <w:pPr>
        <w:autoSpaceDE w:val="0"/>
        <w:autoSpaceDN w:val="0"/>
        <w:adjustRightInd w:val="0"/>
        <w:contextualSpacing/>
        <w:jc w:val="both"/>
        <w:rPr>
          <w:b/>
          <w:bCs/>
          <w:color w:val="000000"/>
          <w:sz w:val="24"/>
          <w:szCs w:val="24"/>
          <w:u w:val="single"/>
        </w:rPr>
      </w:pPr>
      <w:r w:rsidRPr="008922D2">
        <w:rPr>
          <w:b/>
          <w:bCs/>
          <w:color w:val="000000"/>
          <w:sz w:val="24"/>
          <w:szCs w:val="24"/>
          <w:u w:val="single"/>
        </w:rPr>
        <w:t>Reimbursements</w:t>
      </w:r>
    </w:p>
    <w:p w14:paraId="2CEB9660" w14:textId="4E16A841" w:rsidR="003245AC" w:rsidRPr="008819CB" w:rsidRDefault="003245AC" w:rsidP="003245AC">
      <w:pPr>
        <w:autoSpaceDE w:val="0"/>
        <w:autoSpaceDN w:val="0"/>
        <w:adjustRightInd w:val="0"/>
        <w:contextualSpacing/>
        <w:jc w:val="both"/>
        <w:rPr>
          <w:sz w:val="24"/>
        </w:rPr>
      </w:pPr>
      <w:r w:rsidRPr="008819CB">
        <w:rPr>
          <w:sz w:val="24"/>
          <w:szCs w:val="24"/>
        </w:rPr>
        <w:t xml:space="preserve">There is no express or implied obligation for the City of </w:t>
      </w:r>
      <w:r w:rsidR="00860B12">
        <w:rPr>
          <w:sz w:val="24"/>
          <w:szCs w:val="24"/>
        </w:rPr>
        <w:t>Castle Hills</w:t>
      </w:r>
      <w:r w:rsidRPr="008819CB">
        <w:rPr>
          <w:sz w:val="24"/>
          <w:szCs w:val="24"/>
        </w:rPr>
        <w:t xml:space="preserve"> to reimburse responding </w:t>
      </w:r>
      <w:r w:rsidR="00B96C3D" w:rsidRPr="008819CB">
        <w:rPr>
          <w:sz w:val="24"/>
          <w:szCs w:val="24"/>
        </w:rPr>
        <w:t>Financial Institution</w:t>
      </w:r>
      <w:r w:rsidR="00D24B41" w:rsidRPr="008819CB">
        <w:rPr>
          <w:sz w:val="24"/>
          <w:szCs w:val="24"/>
        </w:rPr>
        <w:t>s</w:t>
      </w:r>
      <w:r w:rsidRPr="008819CB">
        <w:rPr>
          <w:sz w:val="24"/>
          <w:szCs w:val="24"/>
        </w:rPr>
        <w:t xml:space="preserve"> for any expenses incurred in preparing proposals in response to this RFP and the City will not reimburse responding</w:t>
      </w:r>
      <w:r w:rsidR="00532588" w:rsidRPr="008819CB">
        <w:rPr>
          <w:sz w:val="24"/>
          <w:szCs w:val="24"/>
        </w:rPr>
        <w:t xml:space="preserve"> </w:t>
      </w:r>
      <w:r w:rsidR="00B96C3D" w:rsidRPr="008819CB">
        <w:rPr>
          <w:sz w:val="24"/>
          <w:szCs w:val="24"/>
        </w:rPr>
        <w:t>Financial Institution</w:t>
      </w:r>
      <w:r w:rsidR="00532588" w:rsidRPr="008819CB">
        <w:rPr>
          <w:sz w:val="24"/>
          <w:szCs w:val="24"/>
        </w:rPr>
        <w:t>s</w:t>
      </w:r>
      <w:r w:rsidRPr="008819CB">
        <w:rPr>
          <w:sz w:val="24"/>
          <w:szCs w:val="24"/>
        </w:rPr>
        <w:t xml:space="preserve"> for these expenses, nor will the City pay any subsequent costs associated with the provision of any additional information, presentation, or to procure a contract for these services.</w:t>
      </w:r>
    </w:p>
    <w:p w14:paraId="64F49D91" w14:textId="77777777" w:rsidR="007D38C2" w:rsidRPr="008C1636" w:rsidRDefault="005048DF" w:rsidP="00F22D7A">
      <w:pPr>
        <w:jc w:val="both"/>
        <w:rPr>
          <w:b/>
        </w:rPr>
      </w:pPr>
      <w:r>
        <w:rPr>
          <w:sz w:val="24"/>
        </w:rPr>
        <w:br w:type="page"/>
      </w:r>
      <w:r w:rsidR="007D38C2" w:rsidRPr="008C1636">
        <w:rPr>
          <w:b/>
        </w:rPr>
        <w:lastRenderedPageBreak/>
        <w:t>TECHNICAL SPECIFICATIONS</w:t>
      </w:r>
    </w:p>
    <w:p w14:paraId="174DA276" w14:textId="77777777" w:rsidR="007D38C2" w:rsidRDefault="007D38C2">
      <w:pPr>
        <w:rPr>
          <w:sz w:val="24"/>
        </w:rPr>
      </w:pPr>
    </w:p>
    <w:p w14:paraId="185E5A18" w14:textId="5F223931" w:rsidR="007D38C2" w:rsidRDefault="007D38C2">
      <w:pPr>
        <w:ind w:left="720" w:hanging="720"/>
        <w:rPr>
          <w:sz w:val="24"/>
        </w:rPr>
      </w:pPr>
      <w:r>
        <w:rPr>
          <w:sz w:val="24"/>
        </w:rPr>
        <w:t>1.</w:t>
      </w:r>
      <w:r>
        <w:rPr>
          <w:sz w:val="24"/>
        </w:rPr>
        <w:tab/>
        <w:t xml:space="preserve">The period of the contract shall be for three </w:t>
      </w:r>
      <w:r w:rsidR="008C1636">
        <w:rPr>
          <w:sz w:val="24"/>
        </w:rPr>
        <w:t xml:space="preserve">(3) </w:t>
      </w:r>
      <w:r>
        <w:rPr>
          <w:sz w:val="24"/>
        </w:rPr>
        <w:t xml:space="preserve">years, beginning </w:t>
      </w:r>
      <w:r w:rsidR="009F41E6">
        <w:rPr>
          <w:sz w:val="24"/>
        </w:rPr>
        <w:t>June</w:t>
      </w:r>
      <w:r w:rsidR="00A55853">
        <w:rPr>
          <w:sz w:val="24"/>
        </w:rPr>
        <w:t xml:space="preserve"> 1, </w:t>
      </w:r>
      <w:r w:rsidR="00844F8F">
        <w:rPr>
          <w:sz w:val="24"/>
        </w:rPr>
        <w:t>2022</w:t>
      </w:r>
      <w:r w:rsidR="00A55853">
        <w:rPr>
          <w:sz w:val="24"/>
        </w:rPr>
        <w:t xml:space="preserve"> and ending </w:t>
      </w:r>
      <w:r w:rsidR="00C041B4">
        <w:rPr>
          <w:sz w:val="24"/>
        </w:rPr>
        <w:t>Ma</w:t>
      </w:r>
      <w:r w:rsidR="009F41E6">
        <w:rPr>
          <w:sz w:val="24"/>
        </w:rPr>
        <w:t xml:space="preserve">y </w:t>
      </w:r>
      <w:r w:rsidR="00C041B4">
        <w:rPr>
          <w:sz w:val="24"/>
        </w:rPr>
        <w:t xml:space="preserve"> </w:t>
      </w:r>
      <w:r w:rsidR="00A55853">
        <w:rPr>
          <w:sz w:val="24"/>
        </w:rPr>
        <w:t>3</w:t>
      </w:r>
      <w:r w:rsidR="00C041B4">
        <w:rPr>
          <w:sz w:val="24"/>
        </w:rPr>
        <w:t>1</w:t>
      </w:r>
      <w:r w:rsidR="00A55853">
        <w:rPr>
          <w:sz w:val="24"/>
        </w:rPr>
        <w:t xml:space="preserve">, </w:t>
      </w:r>
      <w:r w:rsidR="008C1636">
        <w:rPr>
          <w:sz w:val="24"/>
        </w:rPr>
        <w:t>202</w:t>
      </w:r>
      <w:r w:rsidR="00F43C75">
        <w:rPr>
          <w:sz w:val="24"/>
        </w:rPr>
        <w:t>5</w:t>
      </w:r>
      <w:r>
        <w:rPr>
          <w:sz w:val="24"/>
        </w:rPr>
        <w:t>.</w:t>
      </w:r>
      <w:r w:rsidR="008C1636">
        <w:rPr>
          <w:sz w:val="24"/>
        </w:rPr>
        <w:t xml:space="preserve">  The City will have the option to extend the contract by two (2) one</w:t>
      </w:r>
      <w:r w:rsidR="00814060">
        <w:rPr>
          <w:sz w:val="24"/>
        </w:rPr>
        <w:t>-</w:t>
      </w:r>
      <w:r w:rsidR="008C1636">
        <w:rPr>
          <w:sz w:val="24"/>
        </w:rPr>
        <w:t>year periods with a 30</w:t>
      </w:r>
      <w:r w:rsidR="00E82735">
        <w:rPr>
          <w:sz w:val="24"/>
        </w:rPr>
        <w:t>-</w:t>
      </w:r>
      <w:r w:rsidR="008C1636">
        <w:rPr>
          <w:sz w:val="24"/>
        </w:rPr>
        <w:t xml:space="preserve">day notice to the proposing bank.  </w:t>
      </w:r>
    </w:p>
    <w:p w14:paraId="76B2FA4C" w14:textId="77777777" w:rsidR="007D38C2" w:rsidRDefault="007D38C2">
      <w:pPr>
        <w:rPr>
          <w:sz w:val="24"/>
        </w:rPr>
      </w:pPr>
    </w:p>
    <w:p w14:paraId="4B391C8F" w14:textId="2E301B15" w:rsidR="007D38C2" w:rsidRDefault="007D38C2">
      <w:pPr>
        <w:ind w:left="720" w:hanging="720"/>
        <w:rPr>
          <w:sz w:val="24"/>
        </w:rPr>
      </w:pPr>
      <w:r>
        <w:rPr>
          <w:sz w:val="24"/>
        </w:rPr>
        <w:t>2.</w:t>
      </w:r>
      <w:r>
        <w:rPr>
          <w:sz w:val="24"/>
        </w:rPr>
        <w:tab/>
        <w:t xml:space="preserve">As the depository for funds of the City of </w:t>
      </w:r>
      <w:r w:rsidR="00860B12">
        <w:rPr>
          <w:sz w:val="24"/>
        </w:rPr>
        <w:t>Castle Hills</w:t>
      </w:r>
      <w:r>
        <w:rPr>
          <w:sz w:val="24"/>
        </w:rPr>
        <w:t xml:space="preserve">, Texas the </w:t>
      </w:r>
      <w:r w:rsidR="00B96C3D">
        <w:rPr>
          <w:sz w:val="24"/>
        </w:rPr>
        <w:t>Financial Institution</w:t>
      </w:r>
      <w:r>
        <w:rPr>
          <w:sz w:val="24"/>
        </w:rPr>
        <w:t xml:space="preserve"> agrees that it shall:</w:t>
      </w:r>
    </w:p>
    <w:p w14:paraId="690989F7" w14:textId="0CDEAB06" w:rsidR="007D38C2" w:rsidRDefault="007D38C2" w:rsidP="008C1636">
      <w:pPr>
        <w:ind w:left="1440"/>
        <w:rPr>
          <w:sz w:val="24"/>
        </w:rPr>
      </w:pPr>
      <w:r>
        <w:rPr>
          <w:sz w:val="24"/>
        </w:rPr>
        <w:t>A.</w:t>
      </w:r>
      <w:r>
        <w:rPr>
          <w:sz w:val="24"/>
        </w:rPr>
        <w:tab/>
        <w:t xml:space="preserve">Comply with all provisions of Chapter 105 of the </w:t>
      </w:r>
      <w:r w:rsidR="00400003">
        <w:rPr>
          <w:sz w:val="24"/>
        </w:rPr>
        <w:t xml:space="preserve">Texas </w:t>
      </w:r>
      <w:r>
        <w:rPr>
          <w:sz w:val="24"/>
        </w:rPr>
        <w:t>Local Government Code and all other laws relating the City fund depositories.</w:t>
      </w:r>
    </w:p>
    <w:p w14:paraId="2DFEB7C7" w14:textId="39CDA22D" w:rsidR="007D38C2" w:rsidRDefault="007D38C2" w:rsidP="008C1636">
      <w:pPr>
        <w:ind w:left="1440"/>
        <w:rPr>
          <w:sz w:val="24"/>
        </w:rPr>
      </w:pPr>
      <w:r>
        <w:rPr>
          <w:sz w:val="24"/>
        </w:rPr>
        <w:t>B.</w:t>
      </w:r>
      <w:r>
        <w:rPr>
          <w:sz w:val="24"/>
        </w:rPr>
        <w:tab/>
        <w:t xml:space="preserve">Safely keep and faithfully receive and disburse the funds of the City of </w:t>
      </w:r>
      <w:r w:rsidR="00860B12">
        <w:rPr>
          <w:sz w:val="24"/>
        </w:rPr>
        <w:t>Castle Hills</w:t>
      </w:r>
      <w:r>
        <w:rPr>
          <w:sz w:val="24"/>
        </w:rPr>
        <w:t xml:space="preserve"> according to law.</w:t>
      </w:r>
    </w:p>
    <w:p w14:paraId="1FDD081D" w14:textId="77777777" w:rsidR="007D38C2" w:rsidRDefault="007D38C2">
      <w:pPr>
        <w:rPr>
          <w:sz w:val="24"/>
        </w:rPr>
      </w:pPr>
    </w:p>
    <w:p w14:paraId="7D8D0A90" w14:textId="77777777" w:rsidR="007D38C2" w:rsidRDefault="007D38C2" w:rsidP="008453EF">
      <w:pPr>
        <w:ind w:left="720" w:hanging="720"/>
        <w:rPr>
          <w:sz w:val="24"/>
        </w:rPr>
      </w:pPr>
      <w:r>
        <w:rPr>
          <w:sz w:val="24"/>
        </w:rPr>
        <w:t>3.</w:t>
      </w:r>
      <w:r>
        <w:rPr>
          <w:sz w:val="24"/>
        </w:rPr>
        <w:tab/>
        <w:t>During the period of transition to the next city depository</w:t>
      </w:r>
      <w:r w:rsidR="008453EF">
        <w:rPr>
          <w:sz w:val="24"/>
        </w:rPr>
        <w:t>,</w:t>
      </w:r>
      <w:r>
        <w:rPr>
          <w:sz w:val="24"/>
        </w:rPr>
        <w:t xml:space="preserve"> the city depository whose contract is terminating may make offers to the City for the investment of City funds for periods of less than 30 days for</w:t>
      </w:r>
      <w:r w:rsidR="008453EF">
        <w:rPr>
          <w:sz w:val="24"/>
        </w:rPr>
        <w:t xml:space="preserve"> </w:t>
      </w:r>
      <w:r>
        <w:rPr>
          <w:sz w:val="24"/>
        </w:rPr>
        <w:t>repurchase agreements of U.S. Treasury Bills or other securities, which are lawful investments for City funds.  The City reserves the right to accept or reject any or all such offers.</w:t>
      </w:r>
    </w:p>
    <w:p w14:paraId="26DB21D6" w14:textId="77777777" w:rsidR="007D38C2" w:rsidRDefault="007D38C2" w:rsidP="008453EF">
      <w:pPr>
        <w:ind w:left="720" w:hanging="720"/>
        <w:rPr>
          <w:sz w:val="24"/>
        </w:rPr>
      </w:pPr>
    </w:p>
    <w:p w14:paraId="3FADDB65" w14:textId="77777777" w:rsidR="007D38C2" w:rsidRDefault="007D38C2" w:rsidP="008453EF">
      <w:pPr>
        <w:ind w:left="720"/>
        <w:rPr>
          <w:sz w:val="24"/>
        </w:rPr>
      </w:pPr>
      <w:r w:rsidRPr="008453EF">
        <w:rPr>
          <w:sz w:val="24"/>
        </w:rPr>
        <w:t xml:space="preserve">It is the intent of this section to provide a procedure </w:t>
      </w:r>
      <w:r w:rsidRPr="008453EF">
        <w:rPr>
          <w:sz w:val="24"/>
        </w:rPr>
        <w:tab/>
        <w:t>by which the City may keep its funds fully</w:t>
      </w:r>
      <w:r>
        <w:rPr>
          <w:sz w:val="24"/>
        </w:rPr>
        <w:t xml:space="preserve"> invested during the transition period and at the same time provide for the prompt and orderly transfer of funds to the next city depository.</w:t>
      </w:r>
    </w:p>
    <w:p w14:paraId="0BC68491" w14:textId="77777777" w:rsidR="007D38C2" w:rsidRDefault="007D38C2" w:rsidP="008453EF">
      <w:pPr>
        <w:ind w:left="720" w:hanging="720"/>
        <w:rPr>
          <w:sz w:val="24"/>
        </w:rPr>
      </w:pPr>
    </w:p>
    <w:p w14:paraId="59D85E1B" w14:textId="77777777" w:rsidR="007D38C2" w:rsidRDefault="007D38C2" w:rsidP="008453EF">
      <w:pPr>
        <w:ind w:left="720" w:hanging="720"/>
        <w:rPr>
          <w:sz w:val="24"/>
        </w:rPr>
      </w:pPr>
      <w:r>
        <w:rPr>
          <w:sz w:val="24"/>
        </w:rPr>
        <w:t>4.</w:t>
      </w:r>
      <w:r>
        <w:rPr>
          <w:sz w:val="24"/>
        </w:rPr>
        <w:tab/>
        <w:t>The City reserves the right to invest any and all of its funds in any bonds, securities, or other investments authorized by law for the investment of</w:t>
      </w:r>
      <w:r w:rsidR="008453EF">
        <w:rPr>
          <w:sz w:val="24"/>
        </w:rPr>
        <w:t xml:space="preserve"> </w:t>
      </w:r>
      <w:r>
        <w:rPr>
          <w:sz w:val="24"/>
        </w:rPr>
        <w:t>City funds.</w:t>
      </w:r>
    </w:p>
    <w:p w14:paraId="5C9F0AD2" w14:textId="77777777" w:rsidR="007D38C2" w:rsidRDefault="007D38C2" w:rsidP="008453EF">
      <w:pPr>
        <w:ind w:left="720" w:hanging="720"/>
        <w:rPr>
          <w:sz w:val="24"/>
        </w:rPr>
      </w:pPr>
    </w:p>
    <w:p w14:paraId="5C6F1266" w14:textId="77777777" w:rsidR="007D38C2" w:rsidRDefault="007D38C2" w:rsidP="008453EF">
      <w:pPr>
        <w:ind w:left="720" w:hanging="720"/>
        <w:rPr>
          <w:sz w:val="24"/>
        </w:rPr>
      </w:pPr>
      <w:r>
        <w:rPr>
          <w:sz w:val="24"/>
        </w:rPr>
        <w:t>5.</w:t>
      </w:r>
      <w:r>
        <w:rPr>
          <w:sz w:val="24"/>
        </w:rPr>
        <w:tab/>
        <w:t>The city depository will and shall aid and assist the City in the acquisition of any investment security without charge</w:t>
      </w:r>
      <w:r w:rsidRPr="0063452B">
        <w:rPr>
          <w:sz w:val="24"/>
        </w:rPr>
        <w:t>.</w:t>
      </w:r>
      <w:r w:rsidR="001B7700" w:rsidRPr="0063452B">
        <w:rPr>
          <w:sz w:val="24"/>
        </w:rPr>
        <w:t xml:space="preserve">  </w:t>
      </w:r>
      <w:r w:rsidR="002717C2">
        <w:rPr>
          <w:sz w:val="24"/>
        </w:rPr>
        <w:t>Bidder</w:t>
      </w:r>
      <w:r w:rsidR="001B7700" w:rsidRPr="0063452B">
        <w:rPr>
          <w:sz w:val="24"/>
        </w:rPr>
        <w:t>s are requested to detail the advisory resources available to assist the City in making investment decisions.</w:t>
      </w:r>
    </w:p>
    <w:p w14:paraId="2C21B36A" w14:textId="77777777" w:rsidR="005048DF" w:rsidRDefault="005048DF" w:rsidP="008453EF">
      <w:pPr>
        <w:ind w:left="720" w:hanging="720"/>
        <w:rPr>
          <w:sz w:val="24"/>
        </w:rPr>
      </w:pPr>
    </w:p>
    <w:p w14:paraId="23ECB39D" w14:textId="3E477CD1" w:rsidR="007D38C2" w:rsidRDefault="007D38C2" w:rsidP="008453EF">
      <w:pPr>
        <w:ind w:left="720" w:hanging="720"/>
        <w:rPr>
          <w:sz w:val="24"/>
        </w:rPr>
      </w:pPr>
      <w:r>
        <w:rPr>
          <w:sz w:val="24"/>
        </w:rPr>
        <w:t>6.</w:t>
      </w:r>
      <w:r>
        <w:rPr>
          <w:sz w:val="24"/>
        </w:rPr>
        <w:tab/>
      </w:r>
      <w:r w:rsidRPr="0063452B">
        <w:rPr>
          <w:sz w:val="24"/>
        </w:rPr>
        <w:t>The city depository will be furnished a copy of the City’s investment policy and will sign and return an acknowledgment of it</w:t>
      </w:r>
      <w:r w:rsidR="009E7B29">
        <w:rPr>
          <w:sz w:val="24"/>
        </w:rPr>
        <w:t xml:space="preserve"> (see Attachment B).</w:t>
      </w:r>
    </w:p>
    <w:p w14:paraId="4AB35A29" w14:textId="77777777" w:rsidR="007D38C2" w:rsidRDefault="007D38C2" w:rsidP="008453EF">
      <w:pPr>
        <w:ind w:left="720" w:hanging="720"/>
        <w:rPr>
          <w:sz w:val="24"/>
        </w:rPr>
      </w:pPr>
    </w:p>
    <w:p w14:paraId="501F1230" w14:textId="66046C55" w:rsidR="009B12C2" w:rsidRPr="00500A42" w:rsidRDefault="007D38C2" w:rsidP="00500A42">
      <w:pPr>
        <w:pStyle w:val="ListParagraph"/>
        <w:numPr>
          <w:ilvl w:val="0"/>
          <w:numId w:val="27"/>
        </w:numPr>
        <w:rPr>
          <w:sz w:val="24"/>
        </w:rPr>
      </w:pPr>
      <w:r w:rsidRPr="00500A42">
        <w:rPr>
          <w:sz w:val="24"/>
        </w:rPr>
        <w:t>It is agreed that all provisions of this bid proposal, which the depository shall legally perform, shall apply to any and all other funds and nonprofit corporations for which the City may become responsible</w:t>
      </w:r>
      <w:r w:rsidR="009B12C2" w:rsidRPr="00500A42">
        <w:rPr>
          <w:sz w:val="24"/>
        </w:rPr>
        <w:t>.</w:t>
      </w:r>
    </w:p>
    <w:p w14:paraId="40F7304A" w14:textId="77777777" w:rsidR="00500A42" w:rsidRPr="00500A42" w:rsidRDefault="00500A42" w:rsidP="00500A42">
      <w:pPr>
        <w:pStyle w:val="ListParagraph"/>
        <w:rPr>
          <w:sz w:val="24"/>
        </w:rPr>
      </w:pPr>
    </w:p>
    <w:p w14:paraId="014A0AEF" w14:textId="338407E3" w:rsidR="00C64FE7" w:rsidRPr="00500A42" w:rsidRDefault="007D38C2" w:rsidP="00500A42">
      <w:pPr>
        <w:pStyle w:val="ListParagraph"/>
        <w:numPr>
          <w:ilvl w:val="0"/>
          <w:numId w:val="27"/>
        </w:numPr>
        <w:rPr>
          <w:sz w:val="24"/>
        </w:rPr>
      </w:pPr>
      <w:r w:rsidRPr="00500A42">
        <w:rPr>
          <w:sz w:val="24"/>
        </w:rPr>
        <w:t>Changes in the law enacted by the Texas Legislature in future sessions could alter the scope of requirements as stated in this document.</w:t>
      </w:r>
      <w:r w:rsidR="008453EF" w:rsidRPr="00500A42">
        <w:rPr>
          <w:sz w:val="24"/>
        </w:rPr>
        <w:t xml:space="preserve"> </w:t>
      </w:r>
      <w:r w:rsidRPr="00500A42">
        <w:rPr>
          <w:sz w:val="24"/>
        </w:rPr>
        <w:t>The bid should conform to all statutes in effect at the time of submission</w:t>
      </w:r>
    </w:p>
    <w:p w14:paraId="64ED6E53" w14:textId="7A4F0D70" w:rsidR="00E84DC4" w:rsidRDefault="00E84DC4" w:rsidP="00C64FE7">
      <w:pPr>
        <w:ind w:left="360"/>
        <w:rPr>
          <w:sz w:val="24"/>
        </w:rPr>
      </w:pPr>
    </w:p>
    <w:p w14:paraId="45C38DF4" w14:textId="53DF94BF" w:rsidR="00C64FE7" w:rsidRPr="00C64FE7" w:rsidRDefault="00C64FE7" w:rsidP="00C64FE7">
      <w:pPr>
        <w:pStyle w:val="ListParagraph"/>
        <w:numPr>
          <w:ilvl w:val="0"/>
          <w:numId w:val="27"/>
        </w:numPr>
        <w:rPr>
          <w:sz w:val="24"/>
        </w:rPr>
      </w:pPr>
      <w:r>
        <w:rPr>
          <w:sz w:val="24"/>
        </w:rPr>
        <w:t xml:space="preserve">The contract shall include the funds of Castle Hills Crime Control and Prevention District under the same terms and conditions of the City of Castle Hills funds. </w:t>
      </w:r>
    </w:p>
    <w:p w14:paraId="11F90E9B" w14:textId="1AB20B6E" w:rsidR="009B12C2" w:rsidRDefault="009B12C2" w:rsidP="009B12C2">
      <w:pPr>
        <w:rPr>
          <w:sz w:val="24"/>
        </w:rPr>
      </w:pPr>
    </w:p>
    <w:p w14:paraId="3B6D3A80" w14:textId="434DBA8B" w:rsidR="009B12C2" w:rsidRPr="009B12C2" w:rsidRDefault="009B12C2" w:rsidP="009B12C2">
      <w:pPr>
        <w:rPr>
          <w:sz w:val="24"/>
        </w:rPr>
      </w:pPr>
    </w:p>
    <w:p w14:paraId="2672994F" w14:textId="77777777" w:rsidR="009B12C2" w:rsidRPr="009B12C2" w:rsidRDefault="009B12C2" w:rsidP="009B12C2">
      <w:pPr>
        <w:rPr>
          <w:sz w:val="24"/>
        </w:rPr>
      </w:pPr>
    </w:p>
    <w:p w14:paraId="7A9D481E" w14:textId="77777777" w:rsidR="005048DF" w:rsidRDefault="005048DF">
      <w:pPr>
        <w:rPr>
          <w:sz w:val="24"/>
        </w:rPr>
      </w:pPr>
    </w:p>
    <w:p w14:paraId="258F3ABF" w14:textId="65151D5E" w:rsidR="00E823F2" w:rsidRDefault="00E823F2" w:rsidP="008453EF">
      <w:pPr>
        <w:ind w:left="720" w:hanging="720"/>
        <w:rPr>
          <w:sz w:val="24"/>
        </w:rPr>
      </w:pPr>
    </w:p>
    <w:p w14:paraId="02CD8622" w14:textId="77777777" w:rsidR="00E823F2" w:rsidRDefault="00E823F2">
      <w:pPr>
        <w:rPr>
          <w:sz w:val="24"/>
        </w:rPr>
      </w:pPr>
    </w:p>
    <w:p w14:paraId="219F8A8A" w14:textId="77777777" w:rsidR="00E823F2" w:rsidRDefault="00E823F2">
      <w:pPr>
        <w:rPr>
          <w:sz w:val="24"/>
        </w:rPr>
      </w:pPr>
      <w:r>
        <w:rPr>
          <w:sz w:val="24"/>
        </w:rPr>
        <w:br w:type="page"/>
      </w:r>
    </w:p>
    <w:p w14:paraId="00928EDB" w14:textId="687CB4A0" w:rsidR="007D38C2" w:rsidRDefault="007D38C2" w:rsidP="00E663C3">
      <w:pPr>
        <w:jc w:val="center"/>
        <w:rPr>
          <w:sz w:val="24"/>
        </w:rPr>
      </w:pPr>
      <w:r>
        <w:rPr>
          <w:b/>
          <w:sz w:val="24"/>
          <w:u w:val="single"/>
        </w:rPr>
        <w:lastRenderedPageBreak/>
        <w:t xml:space="preserve">CITY OF </w:t>
      </w:r>
      <w:r w:rsidR="00860B12">
        <w:rPr>
          <w:b/>
          <w:sz w:val="24"/>
          <w:u w:val="single"/>
        </w:rPr>
        <w:t>CASTLE HILLS</w:t>
      </w:r>
      <w:r>
        <w:rPr>
          <w:b/>
          <w:sz w:val="24"/>
          <w:u w:val="single"/>
        </w:rPr>
        <w:t>, TEXAS</w:t>
      </w:r>
    </w:p>
    <w:p w14:paraId="117F0CF3" w14:textId="77777777" w:rsidR="007D38C2" w:rsidRDefault="007D38C2">
      <w:pPr>
        <w:jc w:val="center"/>
        <w:rPr>
          <w:sz w:val="24"/>
        </w:rPr>
      </w:pPr>
      <w:r>
        <w:rPr>
          <w:b/>
          <w:sz w:val="24"/>
          <w:u w:val="single"/>
        </w:rPr>
        <w:t>BID FORM AND CONTRACT</w:t>
      </w:r>
    </w:p>
    <w:p w14:paraId="52209241" w14:textId="77777777" w:rsidR="007D38C2" w:rsidRDefault="007D38C2">
      <w:pPr>
        <w:rPr>
          <w:sz w:val="24"/>
        </w:rPr>
      </w:pPr>
    </w:p>
    <w:p w14:paraId="3E5CF00C" w14:textId="77777777" w:rsidR="00966BDA" w:rsidRDefault="00966BDA">
      <w:pPr>
        <w:rPr>
          <w:sz w:val="24"/>
        </w:rPr>
      </w:pPr>
    </w:p>
    <w:p w14:paraId="4697B3FF" w14:textId="69676364" w:rsidR="007D38C2" w:rsidRDefault="007D38C2">
      <w:pPr>
        <w:rPr>
          <w:sz w:val="24"/>
        </w:rPr>
      </w:pPr>
      <w:r>
        <w:rPr>
          <w:sz w:val="24"/>
        </w:rPr>
        <w:t xml:space="preserve">This agreement made this day by and between the City of </w:t>
      </w:r>
      <w:r w:rsidR="00860B12">
        <w:rPr>
          <w:sz w:val="24"/>
        </w:rPr>
        <w:t>Castle Hills</w:t>
      </w:r>
      <w:r>
        <w:rPr>
          <w:sz w:val="24"/>
        </w:rPr>
        <w:t>, Texas, called "City", and the undersigned "</w:t>
      </w:r>
      <w:r w:rsidR="002717C2">
        <w:rPr>
          <w:sz w:val="24"/>
        </w:rPr>
        <w:t>Bidder</w:t>
      </w:r>
      <w:r>
        <w:rPr>
          <w:sz w:val="24"/>
        </w:rPr>
        <w:t>" is as follows:</w:t>
      </w:r>
    </w:p>
    <w:p w14:paraId="44E120D8" w14:textId="77777777" w:rsidR="007D38C2" w:rsidRDefault="007D38C2">
      <w:pPr>
        <w:rPr>
          <w:sz w:val="24"/>
        </w:rPr>
      </w:pPr>
    </w:p>
    <w:p w14:paraId="0BB5C4D4" w14:textId="77777777" w:rsidR="007D38C2" w:rsidRDefault="007D38C2">
      <w:pPr>
        <w:rPr>
          <w:sz w:val="24"/>
        </w:rPr>
      </w:pPr>
      <w:r>
        <w:rPr>
          <w:sz w:val="24"/>
        </w:rPr>
        <w:t>1.</w:t>
      </w:r>
      <w:r>
        <w:rPr>
          <w:sz w:val="24"/>
        </w:rPr>
        <w:tab/>
        <w:t>THE WORK</w:t>
      </w:r>
    </w:p>
    <w:p w14:paraId="574CC1FF" w14:textId="77777777" w:rsidR="007D38C2" w:rsidRDefault="007D38C2">
      <w:pPr>
        <w:rPr>
          <w:sz w:val="24"/>
        </w:rPr>
      </w:pPr>
    </w:p>
    <w:p w14:paraId="36BB2A54" w14:textId="77777777" w:rsidR="007D38C2" w:rsidRDefault="007D38C2">
      <w:pPr>
        <w:rPr>
          <w:sz w:val="24"/>
        </w:rPr>
      </w:pPr>
      <w:r>
        <w:rPr>
          <w:sz w:val="24"/>
        </w:rPr>
        <w:t xml:space="preserve">The </w:t>
      </w:r>
      <w:r w:rsidR="002717C2">
        <w:rPr>
          <w:sz w:val="24"/>
        </w:rPr>
        <w:t>Bidder</w:t>
      </w:r>
      <w:r>
        <w:rPr>
          <w:sz w:val="24"/>
        </w:rPr>
        <w:t xml:space="preserve"> shall supply the services as required by this contract for the City's Financial Services.  The following are incorporated herein:</w:t>
      </w:r>
    </w:p>
    <w:p w14:paraId="4553B86D" w14:textId="77777777" w:rsidR="007D38C2" w:rsidRDefault="007D38C2">
      <w:pPr>
        <w:rPr>
          <w:sz w:val="24"/>
        </w:rPr>
      </w:pPr>
    </w:p>
    <w:p w14:paraId="37D6F442" w14:textId="77777777" w:rsidR="007D38C2" w:rsidRDefault="007D38C2">
      <w:pPr>
        <w:rPr>
          <w:sz w:val="24"/>
        </w:rPr>
      </w:pPr>
      <w:r>
        <w:rPr>
          <w:sz w:val="24"/>
        </w:rPr>
        <w:tab/>
        <w:t>a.</w:t>
      </w:r>
      <w:r>
        <w:rPr>
          <w:sz w:val="24"/>
        </w:rPr>
        <w:tab/>
        <w:t>General Provisions</w:t>
      </w:r>
    </w:p>
    <w:p w14:paraId="4C654677" w14:textId="77777777" w:rsidR="007D38C2" w:rsidRDefault="007D38C2">
      <w:pPr>
        <w:rPr>
          <w:sz w:val="24"/>
        </w:rPr>
      </w:pPr>
      <w:r>
        <w:rPr>
          <w:sz w:val="24"/>
        </w:rPr>
        <w:tab/>
        <w:t>b.</w:t>
      </w:r>
      <w:r>
        <w:rPr>
          <w:sz w:val="24"/>
        </w:rPr>
        <w:tab/>
        <w:t>Technical Specifications</w:t>
      </w:r>
    </w:p>
    <w:p w14:paraId="644D2FCD" w14:textId="77777777" w:rsidR="007D38C2" w:rsidRDefault="007D38C2">
      <w:pPr>
        <w:rPr>
          <w:sz w:val="24"/>
        </w:rPr>
      </w:pPr>
      <w:r>
        <w:rPr>
          <w:sz w:val="24"/>
        </w:rPr>
        <w:tab/>
        <w:t>c.</w:t>
      </w:r>
      <w:r>
        <w:rPr>
          <w:sz w:val="24"/>
        </w:rPr>
        <w:tab/>
        <w:t>Addenda issued prior to receipt of Bid</w:t>
      </w:r>
    </w:p>
    <w:p w14:paraId="002FACE2" w14:textId="77777777" w:rsidR="007D38C2" w:rsidRDefault="007D38C2">
      <w:pPr>
        <w:rPr>
          <w:sz w:val="24"/>
        </w:rPr>
      </w:pPr>
      <w:r>
        <w:rPr>
          <w:sz w:val="24"/>
        </w:rPr>
        <w:tab/>
        <w:t>d.</w:t>
      </w:r>
      <w:r>
        <w:rPr>
          <w:sz w:val="24"/>
        </w:rPr>
        <w:tab/>
        <w:t xml:space="preserve">Instructions to </w:t>
      </w:r>
      <w:r w:rsidR="002717C2">
        <w:rPr>
          <w:sz w:val="24"/>
        </w:rPr>
        <w:t>Bidder</w:t>
      </w:r>
      <w:r>
        <w:rPr>
          <w:sz w:val="24"/>
        </w:rPr>
        <w:t>s</w:t>
      </w:r>
    </w:p>
    <w:p w14:paraId="400812AC" w14:textId="77777777" w:rsidR="007D38C2" w:rsidRDefault="00396600">
      <w:pPr>
        <w:rPr>
          <w:sz w:val="24"/>
        </w:rPr>
      </w:pPr>
      <w:r>
        <w:rPr>
          <w:sz w:val="24"/>
        </w:rPr>
        <w:tab/>
        <w:t>e.</w:t>
      </w:r>
      <w:r>
        <w:rPr>
          <w:sz w:val="24"/>
        </w:rPr>
        <w:tab/>
        <w:t>Bid Form and Contract</w:t>
      </w:r>
    </w:p>
    <w:p w14:paraId="10C12FA6" w14:textId="77777777" w:rsidR="007D38C2" w:rsidRDefault="007D38C2">
      <w:pPr>
        <w:rPr>
          <w:sz w:val="24"/>
        </w:rPr>
      </w:pPr>
    </w:p>
    <w:p w14:paraId="5E4DA907" w14:textId="77777777" w:rsidR="007D38C2" w:rsidRDefault="007D38C2">
      <w:pPr>
        <w:rPr>
          <w:sz w:val="24"/>
        </w:rPr>
      </w:pPr>
      <w:r>
        <w:rPr>
          <w:sz w:val="24"/>
        </w:rPr>
        <w:t>Some of these documents may not be physically attached hereto but are on file at City Hall, and copies may be obtained upon request.</w:t>
      </w:r>
    </w:p>
    <w:p w14:paraId="645A5472" w14:textId="77777777" w:rsidR="007D38C2" w:rsidRDefault="007D38C2">
      <w:pPr>
        <w:rPr>
          <w:sz w:val="24"/>
        </w:rPr>
      </w:pPr>
    </w:p>
    <w:p w14:paraId="7866909F" w14:textId="77777777" w:rsidR="007D38C2" w:rsidRDefault="007D38C2">
      <w:pPr>
        <w:rPr>
          <w:sz w:val="24"/>
        </w:rPr>
      </w:pPr>
      <w:r>
        <w:rPr>
          <w:sz w:val="24"/>
        </w:rPr>
        <w:t>2.</w:t>
      </w:r>
      <w:r>
        <w:rPr>
          <w:sz w:val="24"/>
        </w:rPr>
        <w:tab/>
        <w:t>TIME</w:t>
      </w:r>
    </w:p>
    <w:p w14:paraId="11C72398" w14:textId="77777777" w:rsidR="007D38C2" w:rsidRDefault="007D38C2">
      <w:pPr>
        <w:rPr>
          <w:sz w:val="24"/>
        </w:rPr>
      </w:pPr>
    </w:p>
    <w:p w14:paraId="1FAD2D33" w14:textId="05FEDE9C" w:rsidR="007D38C2" w:rsidRDefault="007D38C2">
      <w:pPr>
        <w:rPr>
          <w:sz w:val="24"/>
        </w:rPr>
      </w:pPr>
      <w:r>
        <w:rPr>
          <w:sz w:val="24"/>
        </w:rPr>
        <w:t xml:space="preserve">The service shall be provided </w:t>
      </w:r>
      <w:r w:rsidRPr="009F41E6">
        <w:rPr>
          <w:sz w:val="24"/>
          <w:highlight w:val="yellow"/>
        </w:rPr>
        <w:t xml:space="preserve">beginning </w:t>
      </w:r>
      <w:r w:rsidR="009F41E6" w:rsidRPr="009F41E6">
        <w:rPr>
          <w:sz w:val="24"/>
          <w:highlight w:val="yellow"/>
        </w:rPr>
        <w:t>June</w:t>
      </w:r>
      <w:r w:rsidR="00065B86" w:rsidRPr="009F41E6">
        <w:rPr>
          <w:sz w:val="24"/>
          <w:highlight w:val="yellow"/>
        </w:rPr>
        <w:t xml:space="preserve"> 1, </w:t>
      </w:r>
      <w:r w:rsidR="00844F8F" w:rsidRPr="009F41E6">
        <w:rPr>
          <w:sz w:val="24"/>
          <w:highlight w:val="yellow"/>
        </w:rPr>
        <w:t>2022</w:t>
      </w:r>
      <w:r w:rsidRPr="009F41E6">
        <w:rPr>
          <w:sz w:val="24"/>
          <w:highlight w:val="yellow"/>
        </w:rPr>
        <w:t xml:space="preserve"> and shall terminate </w:t>
      </w:r>
      <w:r w:rsidR="00F83A8B" w:rsidRPr="009F41E6">
        <w:rPr>
          <w:sz w:val="24"/>
          <w:highlight w:val="yellow"/>
        </w:rPr>
        <w:t>Ma</w:t>
      </w:r>
      <w:r w:rsidR="009F41E6" w:rsidRPr="009F41E6">
        <w:rPr>
          <w:sz w:val="24"/>
          <w:highlight w:val="yellow"/>
        </w:rPr>
        <w:t xml:space="preserve">y </w:t>
      </w:r>
      <w:r w:rsidR="00F83A8B" w:rsidRPr="009F41E6">
        <w:rPr>
          <w:sz w:val="24"/>
          <w:highlight w:val="yellow"/>
        </w:rPr>
        <w:t>1</w:t>
      </w:r>
      <w:r w:rsidR="00065B86" w:rsidRPr="009F41E6">
        <w:rPr>
          <w:sz w:val="24"/>
          <w:highlight w:val="yellow"/>
        </w:rPr>
        <w:t xml:space="preserve">, </w:t>
      </w:r>
      <w:r w:rsidR="008C1636" w:rsidRPr="009F41E6">
        <w:rPr>
          <w:sz w:val="24"/>
          <w:highlight w:val="yellow"/>
        </w:rPr>
        <w:t>202</w:t>
      </w:r>
      <w:r w:rsidR="007C4C31" w:rsidRPr="009F41E6">
        <w:rPr>
          <w:sz w:val="24"/>
          <w:highlight w:val="yellow"/>
        </w:rPr>
        <w:t>5</w:t>
      </w:r>
      <w:r w:rsidR="00065B86">
        <w:rPr>
          <w:sz w:val="24"/>
        </w:rPr>
        <w:t>.</w:t>
      </w:r>
      <w:r w:rsidR="008C1636">
        <w:rPr>
          <w:sz w:val="24"/>
        </w:rPr>
        <w:t xml:space="preserve">  The City may extend the contract by two (2) one</w:t>
      </w:r>
      <w:r w:rsidR="00E663C3">
        <w:rPr>
          <w:sz w:val="24"/>
        </w:rPr>
        <w:t>-</w:t>
      </w:r>
      <w:r w:rsidR="008C1636">
        <w:rPr>
          <w:sz w:val="24"/>
        </w:rPr>
        <w:t>year periods with a 30</w:t>
      </w:r>
      <w:r w:rsidR="00D94182">
        <w:rPr>
          <w:sz w:val="24"/>
        </w:rPr>
        <w:t>-</w:t>
      </w:r>
      <w:r w:rsidR="008C1636">
        <w:rPr>
          <w:sz w:val="24"/>
        </w:rPr>
        <w:t xml:space="preserve">day notice.  </w:t>
      </w:r>
    </w:p>
    <w:p w14:paraId="51ABD318" w14:textId="77777777" w:rsidR="007D38C2" w:rsidRDefault="007D38C2">
      <w:pPr>
        <w:rPr>
          <w:sz w:val="24"/>
        </w:rPr>
      </w:pPr>
    </w:p>
    <w:p w14:paraId="47CE2A31" w14:textId="77777777" w:rsidR="007D38C2" w:rsidRDefault="007D38C2">
      <w:pPr>
        <w:rPr>
          <w:sz w:val="24"/>
        </w:rPr>
      </w:pPr>
      <w:r>
        <w:rPr>
          <w:sz w:val="24"/>
        </w:rPr>
        <w:t>3.</w:t>
      </w:r>
      <w:r>
        <w:rPr>
          <w:sz w:val="24"/>
        </w:rPr>
        <w:tab/>
        <w:t>CHANGES AND EXTRAS</w:t>
      </w:r>
    </w:p>
    <w:p w14:paraId="4B3577E9" w14:textId="77777777" w:rsidR="007D38C2" w:rsidRDefault="007D38C2">
      <w:pPr>
        <w:rPr>
          <w:sz w:val="24"/>
        </w:rPr>
      </w:pPr>
    </w:p>
    <w:p w14:paraId="5D4604E0" w14:textId="77777777" w:rsidR="007D38C2" w:rsidRDefault="007D38C2">
      <w:pPr>
        <w:rPr>
          <w:sz w:val="24"/>
        </w:rPr>
      </w:pPr>
      <w:r>
        <w:rPr>
          <w:sz w:val="24"/>
        </w:rPr>
        <w:t>No change of this Contract for additional service or compensation shall be effective unless prior thereto a written change order has been authorized by the City Council.  Employees of the City do not have the authority to issue change orders.</w:t>
      </w:r>
    </w:p>
    <w:p w14:paraId="62360068" w14:textId="77777777" w:rsidR="007D38C2" w:rsidRDefault="007D38C2">
      <w:pPr>
        <w:rPr>
          <w:sz w:val="24"/>
        </w:rPr>
      </w:pPr>
    </w:p>
    <w:p w14:paraId="4CBA795C" w14:textId="77777777" w:rsidR="007D38C2" w:rsidRDefault="007D38C2">
      <w:pPr>
        <w:rPr>
          <w:sz w:val="24"/>
        </w:rPr>
      </w:pPr>
      <w:r>
        <w:rPr>
          <w:sz w:val="24"/>
        </w:rPr>
        <w:t>4.</w:t>
      </w:r>
      <w:r>
        <w:rPr>
          <w:sz w:val="24"/>
        </w:rPr>
        <w:tab/>
        <w:t>ADDENDA</w:t>
      </w:r>
    </w:p>
    <w:p w14:paraId="28CEA79F" w14:textId="77777777" w:rsidR="007D38C2" w:rsidRDefault="007D38C2">
      <w:pPr>
        <w:rPr>
          <w:sz w:val="24"/>
        </w:rPr>
      </w:pPr>
    </w:p>
    <w:p w14:paraId="1B015981" w14:textId="77777777" w:rsidR="007D38C2" w:rsidRDefault="007D38C2">
      <w:pPr>
        <w:rPr>
          <w:sz w:val="24"/>
        </w:rPr>
      </w:pPr>
      <w:r>
        <w:rPr>
          <w:sz w:val="24"/>
        </w:rPr>
        <w:t>Supplier acknowledges the receipt of the following addenda:</w:t>
      </w:r>
    </w:p>
    <w:p w14:paraId="1DD35C11" w14:textId="77777777" w:rsidR="007D38C2" w:rsidRDefault="007D38C2">
      <w:pPr>
        <w:rPr>
          <w:sz w:val="24"/>
        </w:rPr>
      </w:pPr>
    </w:p>
    <w:p w14:paraId="507FC67A" w14:textId="77777777" w:rsidR="007D38C2" w:rsidRDefault="007D38C2">
      <w:pPr>
        <w:rPr>
          <w:sz w:val="24"/>
        </w:rPr>
      </w:pPr>
      <w:r>
        <w:rPr>
          <w:sz w:val="24"/>
        </w:rPr>
        <w:tab/>
        <w:t>a.</w:t>
      </w:r>
      <w:r>
        <w:rPr>
          <w:sz w:val="24"/>
        </w:rPr>
        <w:tab/>
        <w:t>Dated:_________________</w:t>
      </w:r>
      <w:r>
        <w:rPr>
          <w:sz w:val="24"/>
        </w:rPr>
        <w:tab/>
        <w:t>Acknowledged by:____________</w:t>
      </w:r>
    </w:p>
    <w:p w14:paraId="50EE090A" w14:textId="77777777" w:rsidR="007D38C2" w:rsidRDefault="007D38C2">
      <w:pPr>
        <w:rPr>
          <w:sz w:val="24"/>
        </w:rPr>
      </w:pPr>
    </w:p>
    <w:p w14:paraId="56DDB2DA" w14:textId="77777777" w:rsidR="007D38C2" w:rsidRDefault="007D38C2">
      <w:pPr>
        <w:rPr>
          <w:sz w:val="24"/>
        </w:rPr>
      </w:pPr>
      <w:r>
        <w:rPr>
          <w:sz w:val="24"/>
        </w:rPr>
        <w:tab/>
        <w:t>b.</w:t>
      </w:r>
      <w:r>
        <w:rPr>
          <w:sz w:val="24"/>
        </w:rPr>
        <w:tab/>
        <w:t>Dated:_________________</w:t>
      </w:r>
      <w:r>
        <w:rPr>
          <w:sz w:val="24"/>
        </w:rPr>
        <w:tab/>
        <w:t>Acknowledged by:____________</w:t>
      </w:r>
    </w:p>
    <w:p w14:paraId="12233675" w14:textId="77777777" w:rsidR="007D38C2" w:rsidRDefault="007D38C2">
      <w:pPr>
        <w:rPr>
          <w:sz w:val="24"/>
        </w:rPr>
      </w:pPr>
    </w:p>
    <w:p w14:paraId="6BECD123" w14:textId="77777777" w:rsidR="00396600" w:rsidRDefault="00396600">
      <w:pPr>
        <w:rPr>
          <w:sz w:val="24"/>
        </w:rPr>
      </w:pPr>
    </w:p>
    <w:p w14:paraId="7720131D" w14:textId="77777777" w:rsidR="00396600" w:rsidRDefault="00396600">
      <w:pPr>
        <w:rPr>
          <w:sz w:val="24"/>
        </w:rPr>
      </w:pPr>
      <w:r>
        <w:rPr>
          <w:sz w:val="24"/>
        </w:rPr>
        <w:br w:type="page"/>
      </w:r>
    </w:p>
    <w:p w14:paraId="248A32DA" w14:textId="42821E00" w:rsidR="007D38C2" w:rsidRDefault="007D38C2">
      <w:pPr>
        <w:rPr>
          <w:sz w:val="24"/>
        </w:rPr>
      </w:pPr>
      <w:r>
        <w:rPr>
          <w:sz w:val="24"/>
        </w:rPr>
        <w:lastRenderedPageBreak/>
        <w:t xml:space="preserve">Signed this ________ day of ___________, </w:t>
      </w:r>
      <w:r w:rsidR="00844F8F">
        <w:rPr>
          <w:sz w:val="24"/>
        </w:rPr>
        <w:t>2022</w:t>
      </w:r>
    </w:p>
    <w:p w14:paraId="64CD9DA6" w14:textId="77777777" w:rsidR="007D38C2" w:rsidRDefault="007D38C2">
      <w:pPr>
        <w:rPr>
          <w:sz w:val="24"/>
        </w:rPr>
      </w:pPr>
    </w:p>
    <w:p w14:paraId="3F25DBF2" w14:textId="77777777" w:rsidR="007D38C2" w:rsidRDefault="007D38C2">
      <w:pPr>
        <w:rPr>
          <w:sz w:val="24"/>
        </w:rPr>
      </w:pPr>
      <w:r>
        <w:rPr>
          <w:sz w:val="24"/>
        </w:rPr>
        <w:t>Attest:</w:t>
      </w:r>
    </w:p>
    <w:p w14:paraId="2A73A94F" w14:textId="77777777" w:rsidR="007D38C2" w:rsidRDefault="007D38C2">
      <w:pPr>
        <w:rPr>
          <w:sz w:val="24"/>
        </w:rPr>
      </w:pPr>
    </w:p>
    <w:p w14:paraId="3232FFBC" w14:textId="77777777" w:rsidR="007D38C2" w:rsidRDefault="007D38C2">
      <w:pPr>
        <w:rPr>
          <w:sz w:val="24"/>
        </w:rPr>
      </w:pPr>
      <w:r>
        <w:rPr>
          <w:sz w:val="24"/>
        </w:rPr>
        <w:t>_______________________</w:t>
      </w:r>
      <w:r>
        <w:rPr>
          <w:sz w:val="24"/>
        </w:rPr>
        <w:tab/>
      </w:r>
      <w:r>
        <w:rPr>
          <w:sz w:val="24"/>
        </w:rPr>
        <w:tab/>
        <w:t>By:_______________________________</w:t>
      </w:r>
    </w:p>
    <w:p w14:paraId="6989A670" w14:textId="77777777" w:rsidR="007D38C2" w:rsidRDefault="007D38C2">
      <w:pPr>
        <w:rPr>
          <w:sz w:val="24"/>
        </w:rPr>
      </w:pPr>
      <w:r>
        <w:rPr>
          <w:sz w:val="24"/>
        </w:rPr>
        <w:t>Secretary</w:t>
      </w:r>
    </w:p>
    <w:p w14:paraId="60C2FA0A" w14:textId="77777777" w:rsidR="007D38C2" w:rsidRDefault="007D38C2">
      <w:pPr>
        <w:rPr>
          <w:sz w:val="24"/>
        </w:rPr>
      </w:pPr>
    </w:p>
    <w:p w14:paraId="32FF4C4B" w14:textId="77777777" w:rsidR="007D38C2" w:rsidRDefault="007D38C2">
      <w:pPr>
        <w:rPr>
          <w:sz w:val="24"/>
        </w:rPr>
      </w:pPr>
      <w:r>
        <w:rPr>
          <w:sz w:val="24"/>
        </w:rPr>
        <w:t xml:space="preserve">     SEAL</w:t>
      </w:r>
      <w:r>
        <w:rPr>
          <w:sz w:val="24"/>
        </w:rPr>
        <w:tab/>
      </w:r>
      <w:r>
        <w:rPr>
          <w:sz w:val="24"/>
        </w:rPr>
        <w:tab/>
      </w:r>
      <w:r>
        <w:rPr>
          <w:sz w:val="24"/>
        </w:rPr>
        <w:tab/>
      </w:r>
      <w:r>
        <w:rPr>
          <w:sz w:val="24"/>
        </w:rPr>
        <w:tab/>
      </w:r>
      <w:r>
        <w:rPr>
          <w:sz w:val="24"/>
        </w:rPr>
        <w:tab/>
        <w:t>Title:____________________________</w:t>
      </w:r>
    </w:p>
    <w:p w14:paraId="071E99FD" w14:textId="77777777" w:rsidR="007D38C2" w:rsidRDefault="007D38C2">
      <w:pPr>
        <w:rPr>
          <w:sz w:val="24"/>
        </w:rPr>
      </w:pPr>
    </w:p>
    <w:p w14:paraId="3C062FFD" w14:textId="77777777" w:rsidR="007D38C2" w:rsidRDefault="007D38C2">
      <w:pPr>
        <w:rPr>
          <w:sz w:val="24"/>
        </w:rPr>
      </w:pPr>
      <w:r>
        <w:rPr>
          <w:sz w:val="24"/>
        </w:rPr>
        <w:tab/>
      </w:r>
      <w:r>
        <w:rPr>
          <w:sz w:val="24"/>
        </w:rPr>
        <w:tab/>
      </w:r>
      <w:r>
        <w:rPr>
          <w:sz w:val="24"/>
        </w:rPr>
        <w:tab/>
      </w:r>
      <w:r>
        <w:rPr>
          <w:sz w:val="24"/>
        </w:rPr>
        <w:tab/>
      </w:r>
      <w:r>
        <w:rPr>
          <w:sz w:val="24"/>
        </w:rPr>
        <w:tab/>
      </w:r>
      <w:r>
        <w:rPr>
          <w:sz w:val="24"/>
        </w:rPr>
        <w:tab/>
        <w:t>Business Address:</w:t>
      </w:r>
    </w:p>
    <w:p w14:paraId="546BD5C6" w14:textId="77777777" w:rsidR="007D38C2" w:rsidRDefault="007D38C2">
      <w:pPr>
        <w:rPr>
          <w:sz w:val="24"/>
        </w:rPr>
      </w:pPr>
    </w:p>
    <w:p w14:paraId="47F4F71A" w14:textId="77777777" w:rsidR="007D38C2" w:rsidRDefault="002717C2">
      <w:pPr>
        <w:rPr>
          <w:sz w:val="24"/>
        </w:rPr>
      </w:pPr>
      <w:r>
        <w:rPr>
          <w:sz w:val="24"/>
        </w:rPr>
        <w:t>Bidder</w:t>
      </w:r>
      <w:r w:rsidR="007D38C2">
        <w:rPr>
          <w:sz w:val="24"/>
        </w:rPr>
        <w:t>:</w:t>
      </w:r>
      <w:r w:rsidR="007D38C2">
        <w:rPr>
          <w:sz w:val="24"/>
        </w:rPr>
        <w:tab/>
      </w:r>
      <w:r w:rsidR="007D38C2">
        <w:rPr>
          <w:sz w:val="24"/>
        </w:rPr>
        <w:tab/>
      </w:r>
      <w:r w:rsidR="007D38C2">
        <w:rPr>
          <w:sz w:val="24"/>
        </w:rPr>
        <w:tab/>
      </w:r>
      <w:r w:rsidR="007D38C2">
        <w:rPr>
          <w:sz w:val="24"/>
        </w:rPr>
        <w:tab/>
      </w:r>
      <w:r w:rsidR="007D38C2">
        <w:rPr>
          <w:sz w:val="24"/>
        </w:rPr>
        <w:tab/>
      </w:r>
      <w:r w:rsidR="006444A8">
        <w:rPr>
          <w:sz w:val="24"/>
        </w:rPr>
        <w:tab/>
      </w:r>
      <w:r w:rsidR="007D38C2">
        <w:rPr>
          <w:sz w:val="24"/>
        </w:rPr>
        <w:t>__________________________________</w:t>
      </w:r>
    </w:p>
    <w:p w14:paraId="1BB8890C" w14:textId="77777777" w:rsidR="007D38C2" w:rsidRDefault="006444A8">
      <w:pPr>
        <w:rPr>
          <w:sz w:val="24"/>
        </w:rPr>
      </w:pPr>
      <w:r>
        <w:rPr>
          <w:sz w:val="24"/>
        </w:rPr>
        <w:tab/>
      </w:r>
    </w:p>
    <w:p w14:paraId="116E5AB8" w14:textId="77777777" w:rsidR="007D38C2" w:rsidRDefault="007D38C2">
      <w:pPr>
        <w:rPr>
          <w:sz w:val="24"/>
        </w:rPr>
      </w:pPr>
      <w:r>
        <w:rPr>
          <w:sz w:val="24"/>
        </w:rPr>
        <w:t>__________________________</w:t>
      </w:r>
      <w:r>
        <w:rPr>
          <w:sz w:val="24"/>
        </w:rPr>
        <w:tab/>
      </w:r>
      <w:r>
        <w:rPr>
          <w:sz w:val="24"/>
        </w:rPr>
        <w:tab/>
        <w:t>__________________________________</w:t>
      </w:r>
    </w:p>
    <w:p w14:paraId="519AF1A6" w14:textId="77777777" w:rsidR="007D38C2" w:rsidRDefault="007D38C2">
      <w:pPr>
        <w:rPr>
          <w:sz w:val="24"/>
        </w:rPr>
      </w:pPr>
      <w:r>
        <w:rPr>
          <w:sz w:val="24"/>
        </w:rPr>
        <w:t>Print Corporation Name</w:t>
      </w:r>
    </w:p>
    <w:p w14:paraId="40355EF9" w14:textId="77777777" w:rsidR="007D38C2" w:rsidRDefault="007D38C2">
      <w:pPr>
        <w:rPr>
          <w:sz w:val="24"/>
        </w:rPr>
      </w:pPr>
      <w:r>
        <w:rPr>
          <w:sz w:val="24"/>
        </w:rPr>
        <w:tab/>
      </w:r>
      <w:r>
        <w:rPr>
          <w:sz w:val="24"/>
        </w:rPr>
        <w:tab/>
      </w:r>
      <w:r>
        <w:rPr>
          <w:sz w:val="24"/>
        </w:rPr>
        <w:tab/>
      </w:r>
      <w:r>
        <w:rPr>
          <w:sz w:val="24"/>
        </w:rPr>
        <w:tab/>
      </w:r>
      <w:r>
        <w:rPr>
          <w:sz w:val="24"/>
        </w:rPr>
        <w:tab/>
      </w:r>
      <w:r>
        <w:rPr>
          <w:sz w:val="24"/>
        </w:rPr>
        <w:tab/>
        <w:t>__________________________________</w:t>
      </w:r>
    </w:p>
    <w:p w14:paraId="5A893EFC" w14:textId="77777777" w:rsidR="007D38C2" w:rsidRDefault="007D38C2">
      <w:pPr>
        <w:rPr>
          <w:sz w:val="24"/>
        </w:rPr>
      </w:pPr>
    </w:p>
    <w:p w14:paraId="5E424327" w14:textId="77777777" w:rsidR="007D38C2" w:rsidRDefault="007D38C2">
      <w:pPr>
        <w:rPr>
          <w:sz w:val="24"/>
        </w:rPr>
      </w:pPr>
      <w:r>
        <w:rPr>
          <w:sz w:val="24"/>
        </w:rPr>
        <w:tab/>
      </w:r>
      <w:r>
        <w:rPr>
          <w:sz w:val="24"/>
        </w:rPr>
        <w:tab/>
      </w:r>
      <w:r>
        <w:rPr>
          <w:sz w:val="24"/>
        </w:rPr>
        <w:tab/>
      </w:r>
      <w:r>
        <w:rPr>
          <w:sz w:val="24"/>
        </w:rPr>
        <w:tab/>
      </w:r>
      <w:r>
        <w:rPr>
          <w:sz w:val="24"/>
        </w:rPr>
        <w:tab/>
      </w:r>
      <w:r>
        <w:rPr>
          <w:sz w:val="24"/>
        </w:rPr>
        <w:tab/>
        <w:t>Phone:</w:t>
      </w:r>
    </w:p>
    <w:p w14:paraId="2F1727CE" w14:textId="77777777" w:rsidR="007D38C2" w:rsidRDefault="007D38C2">
      <w:pPr>
        <w:rPr>
          <w:sz w:val="24"/>
        </w:rPr>
      </w:pPr>
      <w:r>
        <w:rPr>
          <w:sz w:val="24"/>
        </w:rPr>
        <w:tab/>
      </w:r>
      <w:r>
        <w:rPr>
          <w:sz w:val="24"/>
        </w:rPr>
        <w:tab/>
      </w:r>
      <w:r>
        <w:rPr>
          <w:sz w:val="24"/>
        </w:rPr>
        <w:tab/>
      </w:r>
      <w:r>
        <w:rPr>
          <w:sz w:val="24"/>
        </w:rPr>
        <w:tab/>
      </w:r>
      <w:r>
        <w:rPr>
          <w:sz w:val="24"/>
        </w:rPr>
        <w:tab/>
      </w:r>
    </w:p>
    <w:p w14:paraId="265ECE3F" w14:textId="77777777" w:rsidR="007D38C2" w:rsidRDefault="007D38C2">
      <w:pPr>
        <w:rPr>
          <w:sz w:val="24"/>
        </w:rPr>
      </w:pPr>
      <w:r>
        <w:rPr>
          <w:sz w:val="24"/>
        </w:rPr>
        <w:tab/>
      </w:r>
      <w:r>
        <w:rPr>
          <w:sz w:val="24"/>
        </w:rPr>
        <w:tab/>
      </w:r>
      <w:r>
        <w:rPr>
          <w:sz w:val="24"/>
        </w:rPr>
        <w:tab/>
      </w:r>
      <w:r>
        <w:rPr>
          <w:sz w:val="24"/>
        </w:rPr>
        <w:tab/>
      </w:r>
      <w:r>
        <w:rPr>
          <w:sz w:val="24"/>
        </w:rPr>
        <w:tab/>
      </w:r>
      <w:r>
        <w:rPr>
          <w:sz w:val="24"/>
        </w:rPr>
        <w:tab/>
        <w:t>__________________________________</w:t>
      </w:r>
    </w:p>
    <w:p w14:paraId="1E1B1A82" w14:textId="77777777" w:rsidR="007D38C2" w:rsidRDefault="007D38C2">
      <w:pPr>
        <w:rPr>
          <w:sz w:val="24"/>
        </w:rPr>
      </w:pPr>
    </w:p>
    <w:p w14:paraId="10D4BBFB" w14:textId="77777777" w:rsidR="007D38C2" w:rsidRDefault="007D38C2">
      <w:pPr>
        <w:rPr>
          <w:sz w:val="24"/>
        </w:rPr>
      </w:pPr>
      <w:r>
        <w:rPr>
          <w:sz w:val="24"/>
        </w:rPr>
        <w:tab/>
      </w:r>
      <w:r>
        <w:rPr>
          <w:sz w:val="24"/>
        </w:rPr>
        <w:tab/>
      </w:r>
      <w:r>
        <w:rPr>
          <w:sz w:val="24"/>
        </w:rPr>
        <w:tab/>
      </w:r>
      <w:r>
        <w:rPr>
          <w:sz w:val="24"/>
        </w:rPr>
        <w:tab/>
      </w:r>
      <w:r>
        <w:rPr>
          <w:sz w:val="24"/>
        </w:rPr>
        <w:tab/>
      </w:r>
      <w:r>
        <w:rPr>
          <w:sz w:val="24"/>
        </w:rPr>
        <w:tab/>
        <w:t>Fax:</w:t>
      </w:r>
    </w:p>
    <w:p w14:paraId="4C3C3BFD" w14:textId="77777777" w:rsidR="007D38C2" w:rsidRDefault="007D38C2">
      <w:pPr>
        <w:rPr>
          <w:sz w:val="24"/>
        </w:rPr>
      </w:pPr>
    </w:p>
    <w:p w14:paraId="3DD62E67" w14:textId="77777777" w:rsidR="007D38C2" w:rsidRDefault="007D38C2">
      <w:pPr>
        <w:rPr>
          <w:sz w:val="24"/>
        </w:rPr>
      </w:pPr>
      <w:r>
        <w:rPr>
          <w:sz w:val="24"/>
        </w:rPr>
        <w:tab/>
      </w:r>
      <w:r>
        <w:rPr>
          <w:sz w:val="24"/>
        </w:rPr>
        <w:tab/>
      </w:r>
      <w:r>
        <w:rPr>
          <w:sz w:val="24"/>
        </w:rPr>
        <w:tab/>
      </w:r>
      <w:r>
        <w:rPr>
          <w:sz w:val="24"/>
        </w:rPr>
        <w:tab/>
      </w:r>
      <w:r>
        <w:rPr>
          <w:sz w:val="24"/>
        </w:rPr>
        <w:tab/>
      </w:r>
      <w:r>
        <w:rPr>
          <w:sz w:val="24"/>
        </w:rPr>
        <w:tab/>
        <w:t>__________________________________</w:t>
      </w:r>
    </w:p>
    <w:p w14:paraId="5CBF08EC" w14:textId="77777777" w:rsidR="007D38C2" w:rsidRDefault="007D38C2">
      <w:pPr>
        <w:rPr>
          <w:sz w:val="24"/>
        </w:rPr>
      </w:pPr>
    </w:p>
    <w:p w14:paraId="27C627F8" w14:textId="77777777" w:rsidR="007D38C2" w:rsidRDefault="007D38C2">
      <w:pPr>
        <w:rPr>
          <w:sz w:val="24"/>
        </w:rPr>
      </w:pPr>
    </w:p>
    <w:p w14:paraId="77F80D96" w14:textId="41B067DE" w:rsidR="007D38C2" w:rsidRDefault="007D38C2">
      <w:pPr>
        <w:rPr>
          <w:sz w:val="24"/>
        </w:rPr>
      </w:pPr>
      <w:r>
        <w:rPr>
          <w:sz w:val="24"/>
        </w:rPr>
        <w:tab/>
      </w:r>
      <w:r>
        <w:rPr>
          <w:sz w:val="24"/>
        </w:rPr>
        <w:tab/>
      </w:r>
      <w:r>
        <w:rPr>
          <w:sz w:val="24"/>
        </w:rPr>
        <w:tab/>
      </w:r>
      <w:r>
        <w:rPr>
          <w:sz w:val="24"/>
        </w:rPr>
        <w:tab/>
      </w:r>
      <w:r>
        <w:rPr>
          <w:sz w:val="24"/>
        </w:rPr>
        <w:tab/>
      </w:r>
      <w:r>
        <w:rPr>
          <w:sz w:val="24"/>
        </w:rPr>
        <w:tab/>
        <w:t xml:space="preserve">CITY OF </w:t>
      </w:r>
      <w:r w:rsidR="00860B12">
        <w:rPr>
          <w:sz w:val="24"/>
        </w:rPr>
        <w:t>CASTLE HILLS</w:t>
      </w:r>
      <w:r>
        <w:rPr>
          <w:sz w:val="24"/>
        </w:rPr>
        <w:t>, TEXAS</w:t>
      </w:r>
    </w:p>
    <w:p w14:paraId="022E320D" w14:textId="5D230428" w:rsidR="007D38C2" w:rsidRDefault="007D38C2">
      <w:pPr>
        <w:rPr>
          <w:sz w:val="24"/>
        </w:rPr>
      </w:pPr>
      <w:r>
        <w:rPr>
          <w:sz w:val="24"/>
        </w:rPr>
        <w:tab/>
      </w:r>
      <w:r>
        <w:rPr>
          <w:sz w:val="24"/>
        </w:rPr>
        <w:tab/>
      </w:r>
      <w:r>
        <w:rPr>
          <w:sz w:val="24"/>
        </w:rPr>
        <w:tab/>
      </w:r>
      <w:r>
        <w:rPr>
          <w:sz w:val="24"/>
        </w:rPr>
        <w:tab/>
      </w:r>
      <w:r>
        <w:rPr>
          <w:sz w:val="24"/>
        </w:rPr>
        <w:tab/>
      </w:r>
      <w:r>
        <w:rPr>
          <w:sz w:val="24"/>
        </w:rPr>
        <w:tab/>
      </w:r>
      <w:r w:rsidR="00860B12">
        <w:rPr>
          <w:sz w:val="24"/>
        </w:rPr>
        <w:t xml:space="preserve">209 </w:t>
      </w:r>
      <w:r w:rsidR="00F415DE">
        <w:rPr>
          <w:sz w:val="24"/>
        </w:rPr>
        <w:t>Lemonwood</w:t>
      </w:r>
      <w:r>
        <w:rPr>
          <w:sz w:val="24"/>
        </w:rPr>
        <w:t>.</w:t>
      </w:r>
    </w:p>
    <w:p w14:paraId="4142C842" w14:textId="44582604" w:rsidR="007D38C2" w:rsidRDefault="007D38C2">
      <w:pPr>
        <w:rPr>
          <w:sz w:val="24"/>
        </w:rPr>
      </w:pPr>
      <w:r>
        <w:rPr>
          <w:sz w:val="24"/>
        </w:rPr>
        <w:tab/>
      </w:r>
      <w:r>
        <w:rPr>
          <w:sz w:val="24"/>
        </w:rPr>
        <w:tab/>
      </w:r>
      <w:r>
        <w:rPr>
          <w:sz w:val="24"/>
        </w:rPr>
        <w:tab/>
      </w:r>
      <w:r>
        <w:rPr>
          <w:sz w:val="24"/>
        </w:rPr>
        <w:tab/>
      </w:r>
      <w:r>
        <w:rPr>
          <w:sz w:val="24"/>
        </w:rPr>
        <w:tab/>
      </w:r>
      <w:r>
        <w:rPr>
          <w:sz w:val="24"/>
        </w:rPr>
        <w:tab/>
      </w:r>
      <w:r w:rsidR="00860B12">
        <w:rPr>
          <w:sz w:val="24"/>
        </w:rPr>
        <w:t>Castle Hills</w:t>
      </w:r>
      <w:r>
        <w:rPr>
          <w:sz w:val="24"/>
        </w:rPr>
        <w:t xml:space="preserve">, TX </w:t>
      </w:r>
      <w:r w:rsidR="00C02C78">
        <w:rPr>
          <w:sz w:val="24"/>
        </w:rPr>
        <w:t>78213</w:t>
      </w:r>
    </w:p>
    <w:p w14:paraId="3A0953E9" w14:textId="707636DF" w:rsidR="007D38C2" w:rsidRDefault="007D38C2">
      <w:pPr>
        <w:rPr>
          <w:sz w:val="24"/>
        </w:rPr>
      </w:pPr>
      <w:r>
        <w:rPr>
          <w:sz w:val="24"/>
        </w:rPr>
        <w:tab/>
      </w:r>
      <w:r>
        <w:rPr>
          <w:sz w:val="24"/>
        </w:rPr>
        <w:tab/>
      </w:r>
      <w:r>
        <w:rPr>
          <w:sz w:val="24"/>
        </w:rPr>
        <w:tab/>
      </w:r>
      <w:r>
        <w:rPr>
          <w:sz w:val="24"/>
        </w:rPr>
        <w:tab/>
      </w:r>
      <w:r>
        <w:rPr>
          <w:sz w:val="24"/>
        </w:rPr>
        <w:tab/>
      </w:r>
      <w:r>
        <w:rPr>
          <w:sz w:val="24"/>
        </w:rPr>
        <w:tab/>
      </w:r>
      <w:r w:rsidR="007E7E79">
        <w:rPr>
          <w:sz w:val="24"/>
        </w:rPr>
        <w:t>210-</w:t>
      </w:r>
      <w:r w:rsidR="00EC13A3">
        <w:rPr>
          <w:sz w:val="24"/>
        </w:rPr>
        <w:t>342-2341</w:t>
      </w:r>
      <w:r w:rsidR="009965C2">
        <w:rPr>
          <w:sz w:val="24"/>
        </w:rPr>
        <w:t xml:space="preserve"> x2</w:t>
      </w:r>
      <w:r w:rsidR="002541C7">
        <w:rPr>
          <w:sz w:val="24"/>
        </w:rPr>
        <w:t>16</w:t>
      </w:r>
    </w:p>
    <w:p w14:paraId="12E4EA83" w14:textId="77777777" w:rsidR="007D38C2" w:rsidRDefault="007D38C2">
      <w:pPr>
        <w:rPr>
          <w:sz w:val="24"/>
        </w:rPr>
      </w:pPr>
    </w:p>
    <w:p w14:paraId="73056766" w14:textId="77777777" w:rsidR="007D38C2" w:rsidRDefault="007D38C2">
      <w:pPr>
        <w:rPr>
          <w:sz w:val="24"/>
        </w:rPr>
      </w:pPr>
      <w:r>
        <w:rPr>
          <w:sz w:val="24"/>
        </w:rPr>
        <w:tab/>
      </w:r>
      <w:r>
        <w:rPr>
          <w:sz w:val="24"/>
        </w:rPr>
        <w:tab/>
      </w:r>
      <w:r>
        <w:rPr>
          <w:sz w:val="24"/>
        </w:rPr>
        <w:tab/>
      </w:r>
      <w:r>
        <w:rPr>
          <w:sz w:val="24"/>
        </w:rPr>
        <w:tab/>
      </w:r>
      <w:r>
        <w:rPr>
          <w:sz w:val="24"/>
        </w:rPr>
        <w:tab/>
      </w:r>
      <w:r>
        <w:rPr>
          <w:sz w:val="24"/>
        </w:rPr>
        <w:tab/>
        <w:t>By:_______________________________</w:t>
      </w:r>
    </w:p>
    <w:p w14:paraId="315C9CA8" w14:textId="70E19EF1" w:rsidR="007D38C2" w:rsidRDefault="007D38C2">
      <w:pPr>
        <w:rPr>
          <w:sz w:val="24"/>
        </w:rPr>
      </w:pPr>
      <w:r>
        <w:rPr>
          <w:sz w:val="24"/>
        </w:rPr>
        <w:tab/>
      </w:r>
      <w:r>
        <w:rPr>
          <w:sz w:val="24"/>
        </w:rPr>
        <w:tab/>
      </w:r>
      <w:r>
        <w:rPr>
          <w:sz w:val="24"/>
        </w:rPr>
        <w:tab/>
      </w:r>
      <w:r>
        <w:rPr>
          <w:sz w:val="24"/>
        </w:rPr>
        <w:tab/>
      </w:r>
      <w:r>
        <w:rPr>
          <w:sz w:val="24"/>
        </w:rPr>
        <w:tab/>
      </w:r>
      <w:r>
        <w:rPr>
          <w:sz w:val="24"/>
        </w:rPr>
        <w:tab/>
      </w:r>
      <w:r w:rsidR="007E7E79">
        <w:rPr>
          <w:sz w:val="24"/>
        </w:rPr>
        <w:t>JR Trevino</w:t>
      </w:r>
    </w:p>
    <w:p w14:paraId="48F2A263" w14:textId="1A9B8927" w:rsidR="007D38C2" w:rsidRDefault="007D38C2">
      <w:pPr>
        <w:rPr>
          <w:sz w:val="24"/>
        </w:rPr>
      </w:pPr>
      <w:r>
        <w:rPr>
          <w:sz w:val="24"/>
        </w:rPr>
        <w:tab/>
      </w:r>
      <w:r>
        <w:rPr>
          <w:sz w:val="24"/>
        </w:rPr>
        <w:tab/>
      </w:r>
      <w:r>
        <w:rPr>
          <w:sz w:val="24"/>
        </w:rPr>
        <w:tab/>
      </w:r>
      <w:r>
        <w:rPr>
          <w:sz w:val="24"/>
        </w:rPr>
        <w:tab/>
      </w:r>
      <w:r>
        <w:rPr>
          <w:sz w:val="24"/>
        </w:rPr>
        <w:tab/>
      </w:r>
      <w:r>
        <w:rPr>
          <w:sz w:val="24"/>
        </w:rPr>
        <w:tab/>
        <w:t>Mayor</w:t>
      </w:r>
    </w:p>
    <w:p w14:paraId="1F4C8323" w14:textId="77777777" w:rsidR="007D38C2" w:rsidRDefault="007D38C2">
      <w:pPr>
        <w:rPr>
          <w:sz w:val="24"/>
        </w:rPr>
      </w:pPr>
    </w:p>
    <w:p w14:paraId="554FA104" w14:textId="77777777" w:rsidR="007D38C2" w:rsidRDefault="007D38C2">
      <w:pPr>
        <w:rPr>
          <w:sz w:val="24"/>
        </w:rPr>
      </w:pPr>
      <w:r>
        <w:rPr>
          <w:sz w:val="24"/>
        </w:rPr>
        <w:t>Attest:</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6AE10558" w14:textId="77777777" w:rsidR="007D38C2" w:rsidRDefault="007D38C2">
      <w:pPr>
        <w:rPr>
          <w:sz w:val="24"/>
        </w:rPr>
      </w:pPr>
    </w:p>
    <w:p w14:paraId="5596FA94" w14:textId="77777777" w:rsidR="007D38C2" w:rsidRDefault="007D38C2">
      <w:pPr>
        <w:rPr>
          <w:sz w:val="24"/>
        </w:rPr>
      </w:pPr>
      <w:r>
        <w:rPr>
          <w:sz w:val="24"/>
        </w:rPr>
        <w:t>________________________________</w:t>
      </w:r>
      <w:r>
        <w:rPr>
          <w:sz w:val="24"/>
        </w:rPr>
        <w:tab/>
      </w:r>
      <w:r>
        <w:rPr>
          <w:sz w:val="24"/>
        </w:rPr>
        <w:tab/>
      </w:r>
      <w:r>
        <w:rPr>
          <w:sz w:val="24"/>
        </w:rPr>
        <w:tab/>
        <w:t>CITY SEAL</w:t>
      </w:r>
    </w:p>
    <w:p w14:paraId="1C17D21D" w14:textId="676C4BC8" w:rsidR="007D38C2" w:rsidRDefault="007E7E79">
      <w:pPr>
        <w:rPr>
          <w:sz w:val="24"/>
        </w:rPr>
      </w:pPr>
      <w:r>
        <w:rPr>
          <w:sz w:val="24"/>
        </w:rPr>
        <w:t>Zina Tedford</w:t>
      </w:r>
    </w:p>
    <w:p w14:paraId="58E46DE9" w14:textId="77777777" w:rsidR="00A368BB" w:rsidRDefault="007D38C2" w:rsidP="00197A53">
      <w:pPr>
        <w:rPr>
          <w:sz w:val="24"/>
        </w:rPr>
      </w:pPr>
      <w:r>
        <w:rPr>
          <w:sz w:val="24"/>
        </w:rPr>
        <w:t>City Secretary</w:t>
      </w:r>
      <w:r>
        <w:rPr>
          <w:sz w:val="24"/>
        </w:rPr>
        <w:cr/>
      </w:r>
    </w:p>
    <w:p w14:paraId="4E597982" w14:textId="77777777" w:rsidR="0056606E" w:rsidRDefault="0056606E" w:rsidP="00197A53">
      <w:pPr>
        <w:rPr>
          <w:sz w:val="24"/>
        </w:rPr>
      </w:pPr>
    </w:p>
    <w:p w14:paraId="59973F59" w14:textId="77777777" w:rsidR="0056606E" w:rsidRDefault="0056606E" w:rsidP="00197A53">
      <w:pPr>
        <w:rPr>
          <w:sz w:val="24"/>
        </w:rPr>
      </w:pPr>
    </w:p>
    <w:p w14:paraId="1A663258" w14:textId="77777777" w:rsidR="00396600" w:rsidRDefault="00396600">
      <w:pPr>
        <w:rPr>
          <w:b/>
          <w:sz w:val="24"/>
        </w:rPr>
      </w:pPr>
      <w:r>
        <w:rPr>
          <w:b/>
          <w:sz w:val="24"/>
        </w:rPr>
        <w:br w:type="page"/>
      </w:r>
    </w:p>
    <w:p w14:paraId="5DA61ADB" w14:textId="3A60BF13" w:rsidR="0056606E" w:rsidRPr="0056606E" w:rsidRDefault="0056606E" w:rsidP="0056606E">
      <w:pPr>
        <w:jc w:val="center"/>
        <w:rPr>
          <w:b/>
          <w:sz w:val="24"/>
        </w:rPr>
      </w:pPr>
      <w:r>
        <w:rPr>
          <w:b/>
          <w:sz w:val="24"/>
        </w:rPr>
        <w:lastRenderedPageBreak/>
        <w:t xml:space="preserve">ATTACHMENT </w:t>
      </w:r>
      <w:r w:rsidR="009E7B29">
        <w:rPr>
          <w:b/>
          <w:sz w:val="24"/>
        </w:rPr>
        <w:t>A</w:t>
      </w:r>
    </w:p>
    <w:tbl>
      <w:tblPr>
        <w:tblW w:w="9994" w:type="dxa"/>
        <w:tblInd w:w="93" w:type="dxa"/>
        <w:tblLook w:val="04A0" w:firstRow="1" w:lastRow="0" w:firstColumn="1" w:lastColumn="0" w:noHBand="0" w:noVBand="1"/>
      </w:tblPr>
      <w:tblGrid>
        <w:gridCol w:w="4515"/>
        <w:gridCol w:w="2070"/>
        <w:gridCol w:w="1080"/>
        <w:gridCol w:w="2329"/>
      </w:tblGrid>
      <w:tr w:rsidR="0056606E" w:rsidRPr="0056606E" w14:paraId="36F2E7CC" w14:textId="77777777" w:rsidTr="00F22D7A">
        <w:trPr>
          <w:trHeight w:val="255"/>
        </w:trPr>
        <w:tc>
          <w:tcPr>
            <w:tcW w:w="4515" w:type="dxa"/>
            <w:tcBorders>
              <w:top w:val="single" w:sz="4" w:space="0" w:color="auto"/>
              <w:left w:val="single" w:sz="4" w:space="0" w:color="auto"/>
              <w:bottom w:val="nil"/>
              <w:right w:val="single" w:sz="4" w:space="0" w:color="auto"/>
            </w:tcBorders>
            <w:shd w:val="clear" w:color="000000" w:fill="FFFF99"/>
            <w:noWrap/>
            <w:vAlign w:val="bottom"/>
            <w:hideMark/>
          </w:tcPr>
          <w:p w14:paraId="486128F0" w14:textId="77777777" w:rsidR="0056606E" w:rsidRPr="0056606E" w:rsidRDefault="0056606E" w:rsidP="0056606E">
            <w:pPr>
              <w:rPr>
                <w:rFonts w:ascii="Calibri" w:hAnsi="Calibri" w:cs="Arial"/>
              </w:rPr>
            </w:pPr>
            <w:r w:rsidRPr="0056606E">
              <w:rPr>
                <w:rFonts w:ascii="Calibri" w:hAnsi="Calibri" w:cs="Arial"/>
              </w:rPr>
              <w:t> </w:t>
            </w:r>
          </w:p>
        </w:tc>
        <w:tc>
          <w:tcPr>
            <w:tcW w:w="2070" w:type="dxa"/>
            <w:tcBorders>
              <w:top w:val="single" w:sz="4" w:space="0" w:color="auto"/>
              <w:left w:val="nil"/>
              <w:bottom w:val="nil"/>
              <w:right w:val="single" w:sz="4" w:space="0" w:color="auto"/>
            </w:tcBorders>
            <w:shd w:val="clear" w:color="000000" w:fill="FFFF99"/>
            <w:noWrap/>
            <w:vAlign w:val="bottom"/>
            <w:hideMark/>
          </w:tcPr>
          <w:p w14:paraId="526C4FCF" w14:textId="77777777" w:rsidR="0056606E" w:rsidRPr="0056606E" w:rsidRDefault="0056606E" w:rsidP="0056606E">
            <w:pPr>
              <w:rPr>
                <w:rFonts w:ascii="Calibri" w:hAnsi="Calibri" w:cs="Arial"/>
              </w:rPr>
            </w:pPr>
            <w:r w:rsidRPr="0056606E">
              <w:rPr>
                <w:rFonts w:ascii="Calibri" w:hAnsi="Calibri" w:cs="Arial"/>
              </w:rPr>
              <w:t> </w:t>
            </w:r>
          </w:p>
        </w:tc>
        <w:tc>
          <w:tcPr>
            <w:tcW w:w="1080" w:type="dxa"/>
            <w:tcBorders>
              <w:top w:val="single" w:sz="4" w:space="0" w:color="auto"/>
              <w:left w:val="nil"/>
              <w:bottom w:val="nil"/>
              <w:right w:val="single" w:sz="4" w:space="0" w:color="auto"/>
            </w:tcBorders>
            <w:shd w:val="clear" w:color="000000" w:fill="FFFF99"/>
            <w:noWrap/>
            <w:vAlign w:val="bottom"/>
            <w:hideMark/>
          </w:tcPr>
          <w:p w14:paraId="203EA320" w14:textId="77777777" w:rsidR="0056606E" w:rsidRPr="0056606E" w:rsidRDefault="0056606E" w:rsidP="0056606E">
            <w:pPr>
              <w:jc w:val="center"/>
              <w:rPr>
                <w:rFonts w:ascii="Calibri" w:hAnsi="Calibri" w:cs="Arial"/>
                <w:b/>
                <w:bCs/>
              </w:rPr>
            </w:pPr>
            <w:r w:rsidRPr="0056606E">
              <w:rPr>
                <w:rFonts w:ascii="Calibri" w:hAnsi="Calibri" w:cs="Arial"/>
                <w:b/>
                <w:bCs/>
              </w:rPr>
              <w:t>Unit Bank</w:t>
            </w:r>
          </w:p>
        </w:tc>
        <w:tc>
          <w:tcPr>
            <w:tcW w:w="2329" w:type="dxa"/>
            <w:tcBorders>
              <w:top w:val="single" w:sz="4" w:space="0" w:color="auto"/>
              <w:left w:val="nil"/>
              <w:bottom w:val="nil"/>
              <w:right w:val="single" w:sz="4" w:space="0" w:color="auto"/>
            </w:tcBorders>
            <w:shd w:val="clear" w:color="000000" w:fill="FFFF99"/>
            <w:noWrap/>
            <w:vAlign w:val="bottom"/>
            <w:hideMark/>
          </w:tcPr>
          <w:p w14:paraId="1E04BDD2" w14:textId="77777777" w:rsidR="0056606E" w:rsidRPr="0056606E" w:rsidRDefault="0056606E" w:rsidP="0056606E">
            <w:pPr>
              <w:jc w:val="center"/>
              <w:rPr>
                <w:rFonts w:ascii="Calibri" w:hAnsi="Calibri" w:cs="Arial"/>
                <w:b/>
                <w:bCs/>
              </w:rPr>
            </w:pPr>
            <w:r w:rsidRPr="0056606E">
              <w:rPr>
                <w:rFonts w:ascii="Calibri" w:hAnsi="Calibri" w:cs="Arial"/>
                <w:b/>
                <w:bCs/>
              </w:rPr>
              <w:t>Explanatory</w:t>
            </w:r>
          </w:p>
        </w:tc>
      </w:tr>
      <w:tr w:rsidR="0056606E" w:rsidRPr="0056606E" w14:paraId="471940C5" w14:textId="77777777" w:rsidTr="00F22D7A">
        <w:trPr>
          <w:trHeight w:val="255"/>
        </w:trPr>
        <w:tc>
          <w:tcPr>
            <w:tcW w:w="4515" w:type="dxa"/>
            <w:tcBorders>
              <w:top w:val="nil"/>
              <w:left w:val="single" w:sz="4" w:space="0" w:color="auto"/>
              <w:bottom w:val="single" w:sz="4" w:space="0" w:color="auto"/>
              <w:right w:val="single" w:sz="4" w:space="0" w:color="auto"/>
            </w:tcBorders>
            <w:shd w:val="clear" w:color="000000" w:fill="FFFF99"/>
            <w:noWrap/>
            <w:vAlign w:val="bottom"/>
            <w:hideMark/>
          </w:tcPr>
          <w:p w14:paraId="1FB35407" w14:textId="77777777" w:rsidR="0056606E" w:rsidRPr="0056606E" w:rsidRDefault="0056606E" w:rsidP="0056606E">
            <w:pPr>
              <w:jc w:val="center"/>
              <w:rPr>
                <w:rFonts w:ascii="Calibri" w:hAnsi="Calibri" w:cs="Arial"/>
                <w:b/>
                <w:bCs/>
              </w:rPr>
            </w:pPr>
            <w:r w:rsidRPr="0056606E">
              <w:rPr>
                <w:rFonts w:ascii="Calibri" w:hAnsi="Calibri" w:cs="Arial"/>
                <w:b/>
                <w:bCs/>
              </w:rPr>
              <w:t>Service</w:t>
            </w:r>
          </w:p>
        </w:tc>
        <w:tc>
          <w:tcPr>
            <w:tcW w:w="2070" w:type="dxa"/>
            <w:tcBorders>
              <w:top w:val="nil"/>
              <w:left w:val="nil"/>
              <w:bottom w:val="single" w:sz="4" w:space="0" w:color="auto"/>
              <w:right w:val="single" w:sz="4" w:space="0" w:color="auto"/>
            </w:tcBorders>
            <w:shd w:val="clear" w:color="000000" w:fill="FFFF99"/>
            <w:noWrap/>
            <w:vAlign w:val="bottom"/>
            <w:hideMark/>
          </w:tcPr>
          <w:p w14:paraId="3DAB5EFE" w14:textId="77777777" w:rsidR="0056606E" w:rsidRPr="0056606E" w:rsidRDefault="0056606E" w:rsidP="0056606E">
            <w:pPr>
              <w:jc w:val="center"/>
              <w:rPr>
                <w:rFonts w:ascii="Calibri" w:hAnsi="Calibri" w:cs="Arial"/>
                <w:b/>
                <w:bCs/>
              </w:rPr>
            </w:pPr>
            <w:r w:rsidRPr="0056606E">
              <w:rPr>
                <w:rFonts w:ascii="Calibri" w:hAnsi="Calibri" w:cs="Arial"/>
                <w:b/>
                <w:bCs/>
              </w:rPr>
              <w:t>Unit Basis</w:t>
            </w:r>
          </w:p>
        </w:tc>
        <w:tc>
          <w:tcPr>
            <w:tcW w:w="1080" w:type="dxa"/>
            <w:tcBorders>
              <w:top w:val="nil"/>
              <w:left w:val="nil"/>
              <w:bottom w:val="single" w:sz="4" w:space="0" w:color="auto"/>
              <w:right w:val="single" w:sz="4" w:space="0" w:color="auto"/>
            </w:tcBorders>
            <w:shd w:val="clear" w:color="000000" w:fill="FFFF99"/>
            <w:noWrap/>
            <w:vAlign w:val="bottom"/>
            <w:hideMark/>
          </w:tcPr>
          <w:p w14:paraId="726816EE" w14:textId="77777777" w:rsidR="0056606E" w:rsidRPr="0056606E" w:rsidRDefault="0056606E" w:rsidP="0056606E">
            <w:pPr>
              <w:jc w:val="center"/>
              <w:rPr>
                <w:rFonts w:ascii="Calibri" w:hAnsi="Calibri" w:cs="Arial"/>
                <w:b/>
                <w:bCs/>
              </w:rPr>
            </w:pPr>
            <w:r w:rsidRPr="0056606E">
              <w:rPr>
                <w:rFonts w:ascii="Calibri" w:hAnsi="Calibri" w:cs="Arial"/>
                <w:b/>
                <w:bCs/>
              </w:rPr>
              <w:t>Charge</w:t>
            </w:r>
          </w:p>
        </w:tc>
        <w:tc>
          <w:tcPr>
            <w:tcW w:w="2329" w:type="dxa"/>
            <w:tcBorders>
              <w:top w:val="nil"/>
              <w:left w:val="nil"/>
              <w:bottom w:val="single" w:sz="4" w:space="0" w:color="auto"/>
              <w:right w:val="single" w:sz="4" w:space="0" w:color="auto"/>
            </w:tcBorders>
            <w:shd w:val="clear" w:color="000000" w:fill="FFFF99"/>
            <w:noWrap/>
            <w:vAlign w:val="bottom"/>
            <w:hideMark/>
          </w:tcPr>
          <w:p w14:paraId="1E448E71" w14:textId="77777777" w:rsidR="0056606E" w:rsidRPr="0056606E" w:rsidRDefault="0056606E" w:rsidP="0056606E">
            <w:pPr>
              <w:jc w:val="center"/>
              <w:rPr>
                <w:rFonts w:ascii="Calibri" w:hAnsi="Calibri" w:cs="Arial"/>
                <w:b/>
                <w:bCs/>
              </w:rPr>
            </w:pPr>
            <w:r w:rsidRPr="0056606E">
              <w:rPr>
                <w:rFonts w:ascii="Calibri" w:hAnsi="Calibri" w:cs="Arial"/>
                <w:b/>
                <w:bCs/>
              </w:rPr>
              <w:t>Notes, if applicable</w:t>
            </w:r>
          </w:p>
        </w:tc>
      </w:tr>
      <w:tr w:rsidR="0056606E" w:rsidRPr="0056606E" w14:paraId="03F0ED70" w14:textId="77777777" w:rsidTr="00F22D7A">
        <w:trPr>
          <w:trHeight w:val="255"/>
        </w:trPr>
        <w:tc>
          <w:tcPr>
            <w:tcW w:w="4515" w:type="dxa"/>
            <w:tcBorders>
              <w:top w:val="nil"/>
              <w:left w:val="single" w:sz="4" w:space="0" w:color="auto"/>
              <w:bottom w:val="single" w:sz="4" w:space="0" w:color="auto"/>
              <w:right w:val="nil"/>
            </w:tcBorders>
            <w:shd w:val="clear" w:color="000000" w:fill="FFFF99"/>
            <w:noWrap/>
            <w:vAlign w:val="bottom"/>
            <w:hideMark/>
          </w:tcPr>
          <w:p w14:paraId="2ED6967E" w14:textId="77777777" w:rsidR="0056606E" w:rsidRPr="0056606E" w:rsidRDefault="0056606E" w:rsidP="0056606E">
            <w:pPr>
              <w:rPr>
                <w:rFonts w:ascii="Calibri" w:hAnsi="Calibri" w:cs="Arial"/>
                <w:b/>
                <w:bCs/>
              </w:rPr>
            </w:pPr>
            <w:r w:rsidRPr="0056606E">
              <w:rPr>
                <w:rFonts w:ascii="Calibri" w:hAnsi="Calibri" w:cs="Arial"/>
                <w:b/>
                <w:bCs/>
              </w:rPr>
              <w:t>Account Deposit Services</w:t>
            </w:r>
          </w:p>
        </w:tc>
        <w:tc>
          <w:tcPr>
            <w:tcW w:w="2070" w:type="dxa"/>
            <w:tcBorders>
              <w:top w:val="nil"/>
              <w:left w:val="single" w:sz="4" w:space="0" w:color="auto"/>
              <w:bottom w:val="single" w:sz="4" w:space="0" w:color="auto"/>
              <w:right w:val="single" w:sz="4" w:space="0" w:color="auto"/>
            </w:tcBorders>
            <w:shd w:val="clear" w:color="000000" w:fill="FFFF99"/>
            <w:noWrap/>
            <w:vAlign w:val="bottom"/>
            <w:hideMark/>
          </w:tcPr>
          <w:p w14:paraId="795819D7" w14:textId="77777777" w:rsidR="0056606E" w:rsidRPr="0056606E" w:rsidRDefault="0056606E" w:rsidP="0056606E">
            <w:pPr>
              <w:rPr>
                <w:rFonts w:ascii="Calibri" w:hAnsi="Calibri" w:cs="Arial"/>
              </w:rPr>
            </w:pPr>
            <w:r w:rsidRPr="0056606E">
              <w:rPr>
                <w:rFonts w:ascii="Calibri" w:hAnsi="Calibri" w:cs="Arial"/>
              </w:rPr>
              <w:t xml:space="preserve"> </w:t>
            </w:r>
          </w:p>
        </w:tc>
        <w:tc>
          <w:tcPr>
            <w:tcW w:w="1080" w:type="dxa"/>
            <w:tcBorders>
              <w:top w:val="nil"/>
              <w:left w:val="nil"/>
              <w:bottom w:val="single" w:sz="4" w:space="0" w:color="auto"/>
              <w:right w:val="nil"/>
            </w:tcBorders>
            <w:shd w:val="clear" w:color="000000" w:fill="FFFF99"/>
            <w:noWrap/>
            <w:vAlign w:val="bottom"/>
            <w:hideMark/>
          </w:tcPr>
          <w:p w14:paraId="43E4448B"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000000" w:fill="FFFF99"/>
            <w:noWrap/>
            <w:vAlign w:val="bottom"/>
            <w:hideMark/>
          </w:tcPr>
          <w:p w14:paraId="272650A7"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56055E57" w14:textId="77777777" w:rsidTr="00F22D7A">
        <w:trPr>
          <w:trHeight w:val="255"/>
        </w:trPr>
        <w:tc>
          <w:tcPr>
            <w:tcW w:w="4515" w:type="dxa"/>
            <w:tcBorders>
              <w:top w:val="nil"/>
              <w:left w:val="single" w:sz="4" w:space="0" w:color="auto"/>
              <w:bottom w:val="single" w:sz="4" w:space="0" w:color="auto"/>
              <w:right w:val="nil"/>
            </w:tcBorders>
            <w:shd w:val="clear" w:color="auto" w:fill="auto"/>
            <w:noWrap/>
            <w:vAlign w:val="bottom"/>
            <w:hideMark/>
          </w:tcPr>
          <w:p w14:paraId="4CD1A233" w14:textId="77777777" w:rsidR="0056606E" w:rsidRPr="0056606E" w:rsidRDefault="0056606E" w:rsidP="0056606E">
            <w:pPr>
              <w:rPr>
                <w:rFonts w:ascii="Calibri" w:hAnsi="Calibri" w:cs="Arial"/>
              </w:rPr>
            </w:pPr>
            <w:r w:rsidRPr="0056606E">
              <w:rPr>
                <w:rFonts w:ascii="Calibri" w:hAnsi="Calibri" w:cs="Arial"/>
              </w:rPr>
              <w:t>Master Account Maintenance Fee</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2148676E" w14:textId="77777777" w:rsidR="0056606E" w:rsidRPr="0056606E" w:rsidRDefault="0056606E" w:rsidP="0056606E">
            <w:pPr>
              <w:rPr>
                <w:rFonts w:ascii="Calibri" w:hAnsi="Calibri" w:cs="Arial"/>
              </w:rPr>
            </w:pPr>
            <w:r w:rsidRPr="0056606E">
              <w:rPr>
                <w:rFonts w:ascii="Calibri" w:hAnsi="Calibri" w:cs="Arial"/>
              </w:rPr>
              <w:t>Per account</w:t>
            </w:r>
          </w:p>
        </w:tc>
        <w:tc>
          <w:tcPr>
            <w:tcW w:w="1080" w:type="dxa"/>
            <w:tcBorders>
              <w:top w:val="nil"/>
              <w:left w:val="nil"/>
              <w:bottom w:val="single" w:sz="4" w:space="0" w:color="auto"/>
              <w:right w:val="nil"/>
            </w:tcBorders>
            <w:shd w:val="clear" w:color="auto" w:fill="auto"/>
            <w:noWrap/>
            <w:vAlign w:val="bottom"/>
            <w:hideMark/>
          </w:tcPr>
          <w:p w14:paraId="71B4A5D3"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auto" w:fill="auto"/>
            <w:vAlign w:val="bottom"/>
            <w:hideMark/>
          </w:tcPr>
          <w:p w14:paraId="3A4A78B4"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33849AB8" w14:textId="77777777" w:rsidTr="00F22D7A">
        <w:trPr>
          <w:trHeight w:val="255"/>
        </w:trPr>
        <w:tc>
          <w:tcPr>
            <w:tcW w:w="4515" w:type="dxa"/>
            <w:tcBorders>
              <w:top w:val="nil"/>
              <w:left w:val="single" w:sz="4" w:space="0" w:color="auto"/>
              <w:bottom w:val="single" w:sz="4" w:space="0" w:color="auto"/>
              <w:right w:val="nil"/>
            </w:tcBorders>
            <w:shd w:val="clear" w:color="auto" w:fill="auto"/>
            <w:noWrap/>
            <w:vAlign w:val="bottom"/>
            <w:hideMark/>
          </w:tcPr>
          <w:p w14:paraId="27011E5A" w14:textId="77777777" w:rsidR="0056606E" w:rsidRPr="0056606E" w:rsidRDefault="0056606E" w:rsidP="0056606E">
            <w:pPr>
              <w:rPr>
                <w:rFonts w:ascii="Calibri" w:hAnsi="Calibri" w:cs="Arial"/>
              </w:rPr>
            </w:pPr>
            <w:r w:rsidRPr="0056606E">
              <w:rPr>
                <w:rFonts w:ascii="Calibri" w:hAnsi="Calibri" w:cs="Arial"/>
              </w:rPr>
              <w:t>Subsidiary Account Maintenance</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70F62800" w14:textId="77777777" w:rsidR="0056606E" w:rsidRPr="0056606E" w:rsidRDefault="0056606E" w:rsidP="0056606E">
            <w:pPr>
              <w:rPr>
                <w:rFonts w:ascii="Calibri" w:hAnsi="Calibri" w:cs="Arial"/>
              </w:rPr>
            </w:pPr>
            <w:r w:rsidRPr="0056606E">
              <w:rPr>
                <w:rFonts w:ascii="Calibri" w:hAnsi="Calibri" w:cs="Arial"/>
              </w:rPr>
              <w:t>Per account</w:t>
            </w:r>
          </w:p>
        </w:tc>
        <w:tc>
          <w:tcPr>
            <w:tcW w:w="1080" w:type="dxa"/>
            <w:tcBorders>
              <w:top w:val="nil"/>
              <w:left w:val="nil"/>
              <w:bottom w:val="single" w:sz="4" w:space="0" w:color="auto"/>
              <w:right w:val="nil"/>
            </w:tcBorders>
            <w:shd w:val="clear" w:color="auto" w:fill="auto"/>
            <w:noWrap/>
            <w:vAlign w:val="bottom"/>
            <w:hideMark/>
          </w:tcPr>
          <w:p w14:paraId="2E6988E1"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auto" w:fill="auto"/>
            <w:vAlign w:val="bottom"/>
            <w:hideMark/>
          </w:tcPr>
          <w:p w14:paraId="21B4E367"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4CE54631" w14:textId="77777777" w:rsidTr="00F22D7A">
        <w:trPr>
          <w:trHeight w:val="255"/>
        </w:trPr>
        <w:tc>
          <w:tcPr>
            <w:tcW w:w="4515" w:type="dxa"/>
            <w:tcBorders>
              <w:top w:val="nil"/>
              <w:left w:val="single" w:sz="4" w:space="0" w:color="auto"/>
              <w:bottom w:val="single" w:sz="4" w:space="0" w:color="auto"/>
              <w:right w:val="nil"/>
            </w:tcBorders>
            <w:shd w:val="clear" w:color="auto" w:fill="auto"/>
            <w:noWrap/>
            <w:vAlign w:val="bottom"/>
            <w:hideMark/>
          </w:tcPr>
          <w:p w14:paraId="01305672" w14:textId="77777777" w:rsidR="0056606E" w:rsidRPr="0056606E" w:rsidRDefault="0056606E" w:rsidP="0056606E">
            <w:pPr>
              <w:rPr>
                <w:rFonts w:ascii="Calibri" w:hAnsi="Calibri" w:cs="Arial"/>
              </w:rPr>
            </w:pPr>
            <w:r w:rsidRPr="0056606E">
              <w:rPr>
                <w:rFonts w:ascii="Calibri" w:hAnsi="Calibri" w:cs="Arial"/>
              </w:rPr>
              <w:t>Money Market Account Maintenance Fee</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3670FF79" w14:textId="77777777" w:rsidR="0056606E" w:rsidRPr="0056606E" w:rsidRDefault="0056606E" w:rsidP="0056606E">
            <w:pPr>
              <w:rPr>
                <w:rFonts w:ascii="Calibri" w:hAnsi="Calibri" w:cs="Arial"/>
              </w:rPr>
            </w:pPr>
            <w:r w:rsidRPr="0056606E">
              <w:rPr>
                <w:rFonts w:ascii="Calibri" w:hAnsi="Calibri" w:cs="Arial"/>
              </w:rPr>
              <w:t>Per account</w:t>
            </w:r>
          </w:p>
        </w:tc>
        <w:tc>
          <w:tcPr>
            <w:tcW w:w="1080" w:type="dxa"/>
            <w:tcBorders>
              <w:top w:val="nil"/>
              <w:left w:val="nil"/>
              <w:bottom w:val="single" w:sz="4" w:space="0" w:color="auto"/>
              <w:right w:val="nil"/>
            </w:tcBorders>
            <w:shd w:val="clear" w:color="auto" w:fill="auto"/>
            <w:noWrap/>
            <w:vAlign w:val="bottom"/>
            <w:hideMark/>
          </w:tcPr>
          <w:p w14:paraId="2805974E"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auto" w:fill="auto"/>
            <w:vAlign w:val="bottom"/>
            <w:hideMark/>
          </w:tcPr>
          <w:p w14:paraId="798A622D"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3AF02233" w14:textId="77777777" w:rsidTr="00F22D7A">
        <w:trPr>
          <w:trHeight w:val="255"/>
        </w:trPr>
        <w:tc>
          <w:tcPr>
            <w:tcW w:w="4515" w:type="dxa"/>
            <w:tcBorders>
              <w:top w:val="nil"/>
              <w:left w:val="single" w:sz="4" w:space="0" w:color="auto"/>
              <w:bottom w:val="single" w:sz="4" w:space="0" w:color="auto"/>
              <w:right w:val="nil"/>
            </w:tcBorders>
            <w:shd w:val="clear" w:color="auto" w:fill="auto"/>
            <w:noWrap/>
            <w:vAlign w:val="bottom"/>
            <w:hideMark/>
          </w:tcPr>
          <w:p w14:paraId="12C2AABB" w14:textId="77777777" w:rsidR="0056606E" w:rsidRPr="0056606E" w:rsidRDefault="0056606E" w:rsidP="0056606E">
            <w:pPr>
              <w:rPr>
                <w:rFonts w:ascii="Calibri" w:hAnsi="Calibri" w:cs="Arial"/>
              </w:rPr>
            </w:pPr>
            <w:r w:rsidRPr="0056606E">
              <w:rPr>
                <w:rFonts w:ascii="Calibri" w:hAnsi="Calibri" w:cs="Arial"/>
              </w:rPr>
              <w:t>Interest Bearing Accounts Maintenance Fee</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511C951C" w14:textId="77777777" w:rsidR="0056606E" w:rsidRPr="0056606E" w:rsidRDefault="0056606E" w:rsidP="0056606E">
            <w:pPr>
              <w:rPr>
                <w:rFonts w:ascii="Calibri" w:hAnsi="Calibri" w:cs="Arial"/>
              </w:rPr>
            </w:pPr>
            <w:r w:rsidRPr="0056606E">
              <w:rPr>
                <w:rFonts w:ascii="Calibri" w:hAnsi="Calibri" w:cs="Arial"/>
              </w:rPr>
              <w:t>Per account</w:t>
            </w:r>
          </w:p>
        </w:tc>
        <w:tc>
          <w:tcPr>
            <w:tcW w:w="1080" w:type="dxa"/>
            <w:tcBorders>
              <w:top w:val="nil"/>
              <w:left w:val="nil"/>
              <w:bottom w:val="single" w:sz="4" w:space="0" w:color="auto"/>
              <w:right w:val="nil"/>
            </w:tcBorders>
            <w:shd w:val="clear" w:color="auto" w:fill="auto"/>
            <w:noWrap/>
            <w:vAlign w:val="bottom"/>
            <w:hideMark/>
          </w:tcPr>
          <w:p w14:paraId="50913075"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auto" w:fill="auto"/>
            <w:vAlign w:val="bottom"/>
            <w:hideMark/>
          </w:tcPr>
          <w:p w14:paraId="6CFCD7CF"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42AEB57C" w14:textId="77777777" w:rsidTr="00F22D7A">
        <w:trPr>
          <w:trHeight w:val="255"/>
        </w:trPr>
        <w:tc>
          <w:tcPr>
            <w:tcW w:w="4515" w:type="dxa"/>
            <w:tcBorders>
              <w:top w:val="nil"/>
              <w:left w:val="single" w:sz="4" w:space="0" w:color="auto"/>
              <w:bottom w:val="single" w:sz="4" w:space="0" w:color="auto"/>
              <w:right w:val="nil"/>
            </w:tcBorders>
            <w:shd w:val="clear" w:color="auto" w:fill="auto"/>
            <w:noWrap/>
            <w:vAlign w:val="bottom"/>
            <w:hideMark/>
          </w:tcPr>
          <w:p w14:paraId="295CDE10" w14:textId="77777777" w:rsidR="0056606E" w:rsidRPr="0056606E" w:rsidRDefault="0056606E" w:rsidP="0056606E">
            <w:pPr>
              <w:rPr>
                <w:rFonts w:ascii="Calibri" w:hAnsi="Calibri" w:cs="Arial"/>
              </w:rPr>
            </w:pPr>
            <w:r w:rsidRPr="0056606E">
              <w:rPr>
                <w:rFonts w:ascii="Calibri" w:hAnsi="Calibri" w:cs="Arial"/>
              </w:rPr>
              <w:t>ZBA Accounts Maintenance Fee Master</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6ABFD5FD" w14:textId="77777777" w:rsidR="0056606E" w:rsidRPr="0056606E" w:rsidRDefault="0056606E" w:rsidP="0056606E">
            <w:pPr>
              <w:rPr>
                <w:rFonts w:ascii="Calibri" w:hAnsi="Calibri" w:cs="Arial"/>
              </w:rPr>
            </w:pPr>
            <w:r w:rsidRPr="0056606E">
              <w:rPr>
                <w:rFonts w:ascii="Calibri" w:hAnsi="Calibri" w:cs="Arial"/>
              </w:rPr>
              <w:t>Per account</w:t>
            </w:r>
          </w:p>
        </w:tc>
        <w:tc>
          <w:tcPr>
            <w:tcW w:w="1080" w:type="dxa"/>
            <w:tcBorders>
              <w:top w:val="nil"/>
              <w:left w:val="nil"/>
              <w:bottom w:val="single" w:sz="4" w:space="0" w:color="auto"/>
              <w:right w:val="nil"/>
            </w:tcBorders>
            <w:shd w:val="clear" w:color="auto" w:fill="auto"/>
            <w:noWrap/>
            <w:vAlign w:val="bottom"/>
            <w:hideMark/>
          </w:tcPr>
          <w:p w14:paraId="5C81445E"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auto" w:fill="auto"/>
            <w:vAlign w:val="bottom"/>
            <w:hideMark/>
          </w:tcPr>
          <w:p w14:paraId="6628B4D8"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26B68A52" w14:textId="77777777" w:rsidTr="00F22D7A">
        <w:trPr>
          <w:trHeight w:val="255"/>
        </w:trPr>
        <w:tc>
          <w:tcPr>
            <w:tcW w:w="4515" w:type="dxa"/>
            <w:tcBorders>
              <w:top w:val="nil"/>
              <w:left w:val="single" w:sz="4" w:space="0" w:color="auto"/>
              <w:bottom w:val="single" w:sz="4" w:space="0" w:color="auto"/>
              <w:right w:val="nil"/>
            </w:tcBorders>
            <w:shd w:val="clear" w:color="auto" w:fill="auto"/>
            <w:noWrap/>
            <w:vAlign w:val="bottom"/>
            <w:hideMark/>
          </w:tcPr>
          <w:p w14:paraId="437528EB" w14:textId="77777777" w:rsidR="0056606E" w:rsidRPr="0056606E" w:rsidRDefault="0056606E" w:rsidP="0056606E">
            <w:pPr>
              <w:rPr>
                <w:rFonts w:ascii="Calibri" w:hAnsi="Calibri" w:cs="Arial"/>
              </w:rPr>
            </w:pPr>
            <w:r w:rsidRPr="0056606E">
              <w:rPr>
                <w:rFonts w:ascii="Calibri" w:hAnsi="Calibri" w:cs="Arial"/>
              </w:rPr>
              <w:t>ZBA Accounts Maintenance Subsidiary</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00AF952B" w14:textId="77777777" w:rsidR="0056606E" w:rsidRPr="0056606E" w:rsidRDefault="0056606E" w:rsidP="0056606E">
            <w:pPr>
              <w:rPr>
                <w:rFonts w:ascii="Calibri" w:hAnsi="Calibri" w:cs="Arial"/>
              </w:rPr>
            </w:pPr>
            <w:r w:rsidRPr="0056606E">
              <w:rPr>
                <w:rFonts w:ascii="Calibri" w:hAnsi="Calibri" w:cs="Arial"/>
              </w:rPr>
              <w:t>Per account</w:t>
            </w:r>
          </w:p>
        </w:tc>
        <w:tc>
          <w:tcPr>
            <w:tcW w:w="1080" w:type="dxa"/>
            <w:tcBorders>
              <w:top w:val="nil"/>
              <w:left w:val="nil"/>
              <w:bottom w:val="single" w:sz="4" w:space="0" w:color="auto"/>
              <w:right w:val="nil"/>
            </w:tcBorders>
            <w:shd w:val="clear" w:color="auto" w:fill="auto"/>
            <w:noWrap/>
            <w:vAlign w:val="bottom"/>
            <w:hideMark/>
          </w:tcPr>
          <w:p w14:paraId="6AFA4545"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auto" w:fill="auto"/>
            <w:vAlign w:val="bottom"/>
            <w:hideMark/>
          </w:tcPr>
          <w:p w14:paraId="1E40602E"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05D7B8CE" w14:textId="77777777" w:rsidTr="00F22D7A">
        <w:trPr>
          <w:trHeight w:val="255"/>
        </w:trPr>
        <w:tc>
          <w:tcPr>
            <w:tcW w:w="4515" w:type="dxa"/>
            <w:tcBorders>
              <w:top w:val="nil"/>
              <w:left w:val="single" w:sz="4" w:space="0" w:color="auto"/>
              <w:bottom w:val="single" w:sz="4" w:space="0" w:color="auto"/>
              <w:right w:val="nil"/>
            </w:tcBorders>
            <w:shd w:val="clear" w:color="auto" w:fill="auto"/>
            <w:noWrap/>
            <w:vAlign w:val="bottom"/>
            <w:hideMark/>
          </w:tcPr>
          <w:p w14:paraId="43E53BD0" w14:textId="77777777" w:rsidR="0056606E" w:rsidRPr="0056606E" w:rsidRDefault="0056606E" w:rsidP="0056606E">
            <w:pPr>
              <w:rPr>
                <w:rFonts w:ascii="Calibri" w:hAnsi="Calibri" w:cs="Arial"/>
              </w:rPr>
            </w:pPr>
            <w:r w:rsidRPr="0056606E">
              <w:rPr>
                <w:rFonts w:ascii="Calibri" w:hAnsi="Calibri" w:cs="Arial"/>
              </w:rPr>
              <w:t>ZBA Account Transfers</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4C34741A" w14:textId="77777777" w:rsidR="0056606E" w:rsidRPr="0056606E" w:rsidRDefault="0056606E" w:rsidP="0056606E">
            <w:pPr>
              <w:rPr>
                <w:rFonts w:ascii="Calibri" w:hAnsi="Calibri" w:cs="Arial"/>
              </w:rPr>
            </w:pPr>
            <w:r w:rsidRPr="0056606E">
              <w:rPr>
                <w:rFonts w:ascii="Calibri" w:hAnsi="Calibri" w:cs="Arial"/>
              </w:rPr>
              <w:t>Per item</w:t>
            </w:r>
          </w:p>
        </w:tc>
        <w:tc>
          <w:tcPr>
            <w:tcW w:w="1080" w:type="dxa"/>
            <w:tcBorders>
              <w:top w:val="nil"/>
              <w:left w:val="nil"/>
              <w:bottom w:val="single" w:sz="4" w:space="0" w:color="auto"/>
              <w:right w:val="nil"/>
            </w:tcBorders>
            <w:shd w:val="clear" w:color="auto" w:fill="auto"/>
            <w:noWrap/>
            <w:vAlign w:val="bottom"/>
            <w:hideMark/>
          </w:tcPr>
          <w:p w14:paraId="1356E59C"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auto" w:fill="auto"/>
            <w:vAlign w:val="bottom"/>
            <w:hideMark/>
          </w:tcPr>
          <w:p w14:paraId="07B35530"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2C9A4A03" w14:textId="77777777" w:rsidTr="00F22D7A">
        <w:trPr>
          <w:trHeight w:val="255"/>
        </w:trPr>
        <w:tc>
          <w:tcPr>
            <w:tcW w:w="4515" w:type="dxa"/>
            <w:tcBorders>
              <w:top w:val="nil"/>
              <w:left w:val="single" w:sz="4" w:space="0" w:color="auto"/>
              <w:bottom w:val="single" w:sz="4" w:space="0" w:color="auto"/>
              <w:right w:val="nil"/>
            </w:tcBorders>
            <w:shd w:val="clear" w:color="auto" w:fill="auto"/>
            <w:noWrap/>
            <w:vAlign w:val="bottom"/>
            <w:hideMark/>
          </w:tcPr>
          <w:p w14:paraId="3FD96A50" w14:textId="77777777" w:rsidR="0056606E" w:rsidRPr="0056606E" w:rsidRDefault="0056606E" w:rsidP="0056606E">
            <w:pPr>
              <w:rPr>
                <w:rFonts w:ascii="Calibri" w:hAnsi="Calibri" w:cs="Arial"/>
              </w:rPr>
            </w:pPr>
            <w:r w:rsidRPr="0056606E">
              <w:rPr>
                <w:rFonts w:ascii="Calibri" w:hAnsi="Calibri" w:cs="Arial"/>
              </w:rPr>
              <w:t>Investment Sweep - master account</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12D050BD" w14:textId="77777777" w:rsidR="0056606E" w:rsidRPr="0056606E" w:rsidRDefault="0056606E" w:rsidP="0056606E">
            <w:pPr>
              <w:rPr>
                <w:rFonts w:ascii="Calibri" w:hAnsi="Calibri" w:cs="Arial"/>
              </w:rPr>
            </w:pPr>
            <w:r w:rsidRPr="0056606E">
              <w:rPr>
                <w:rFonts w:ascii="Calibri" w:hAnsi="Calibri" w:cs="Arial"/>
              </w:rPr>
              <w:t>Per account/mo</w:t>
            </w:r>
          </w:p>
        </w:tc>
        <w:tc>
          <w:tcPr>
            <w:tcW w:w="1080" w:type="dxa"/>
            <w:tcBorders>
              <w:top w:val="nil"/>
              <w:left w:val="nil"/>
              <w:bottom w:val="single" w:sz="4" w:space="0" w:color="auto"/>
              <w:right w:val="nil"/>
            </w:tcBorders>
            <w:shd w:val="clear" w:color="auto" w:fill="auto"/>
            <w:noWrap/>
            <w:vAlign w:val="bottom"/>
            <w:hideMark/>
          </w:tcPr>
          <w:p w14:paraId="5CB615AF"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auto" w:fill="auto"/>
            <w:vAlign w:val="bottom"/>
            <w:hideMark/>
          </w:tcPr>
          <w:p w14:paraId="506ACF29"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0FD6BDBE" w14:textId="77777777" w:rsidTr="00F22D7A">
        <w:trPr>
          <w:trHeight w:val="255"/>
        </w:trPr>
        <w:tc>
          <w:tcPr>
            <w:tcW w:w="4515" w:type="dxa"/>
            <w:tcBorders>
              <w:top w:val="nil"/>
              <w:left w:val="single" w:sz="4" w:space="0" w:color="auto"/>
              <w:bottom w:val="single" w:sz="4" w:space="0" w:color="auto"/>
              <w:right w:val="nil"/>
            </w:tcBorders>
            <w:shd w:val="clear" w:color="auto" w:fill="auto"/>
            <w:noWrap/>
            <w:vAlign w:val="bottom"/>
            <w:hideMark/>
          </w:tcPr>
          <w:p w14:paraId="36162111" w14:textId="77777777" w:rsidR="0056606E" w:rsidRPr="0056606E" w:rsidRDefault="0056606E" w:rsidP="0056606E">
            <w:pPr>
              <w:rPr>
                <w:rFonts w:ascii="Calibri" w:hAnsi="Calibri" w:cs="Arial"/>
              </w:rPr>
            </w:pPr>
            <w:r w:rsidRPr="0056606E">
              <w:rPr>
                <w:rFonts w:ascii="Calibri" w:hAnsi="Calibri" w:cs="Arial"/>
              </w:rPr>
              <w:t>Investment Sweep - Subsidiary accounts</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09FF6A10" w14:textId="77777777" w:rsidR="0056606E" w:rsidRPr="0056606E" w:rsidRDefault="0056606E" w:rsidP="0056606E">
            <w:pPr>
              <w:rPr>
                <w:rFonts w:ascii="Calibri" w:hAnsi="Calibri" w:cs="Arial"/>
              </w:rPr>
            </w:pPr>
            <w:r w:rsidRPr="0056606E">
              <w:rPr>
                <w:rFonts w:ascii="Calibri" w:hAnsi="Calibri" w:cs="Arial"/>
              </w:rPr>
              <w:t>Per account/mo</w:t>
            </w:r>
          </w:p>
        </w:tc>
        <w:tc>
          <w:tcPr>
            <w:tcW w:w="1080" w:type="dxa"/>
            <w:tcBorders>
              <w:top w:val="nil"/>
              <w:left w:val="nil"/>
              <w:bottom w:val="single" w:sz="4" w:space="0" w:color="auto"/>
              <w:right w:val="nil"/>
            </w:tcBorders>
            <w:shd w:val="clear" w:color="auto" w:fill="auto"/>
            <w:noWrap/>
            <w:vAlign w:val="bottom"/>
            <w:hideMark/>
          </w:tcPr>
          <w:p w14:paraId="269495F8"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auto" w:fill="auto"/>
            <w:vAlign w:val="bottom"/>
            <w:hideMark/>
          </w:tcPr>
          <w:p w14:paraId="2D4A20BD"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0DB3CB17" w14:textId="77777777" w:rsidTr="00F22D7A">
        <w:trPr>
          <w:trHeight w:val="255"/>
        </w:trPr>
        <w:tc>
          <w:tcPr>
            <w:tcW w:w="4515" w:type="dxa"/>
            <w:tcBorders>
              <w:top w:val="nil"/>
              <w:left w:val="single" w:sz="4" w:space="0" w:color="auto"/>
              <w:bottom w:val="single" w:sz="4" w:space="0" w:color="auto"/>
              <w:right w:val="nil"/>
            </w:tcBorders>
            <w:shd w:val="clear" w:color="auto" w:fill="auto"/>
            <w:noWrap/>
            <w:vAlign w:val="bottom"/>
            <w:hideMark/>
          </w:tcPr>
          <w:p w14:paraId="3C39D5A6" w14:textId="77777777" w:rsidR="0056606E" w:rsidRPr="0056606E" w:rsidRDefault="0056606E" w:rsidP="0056606E">
            <w:pPr>
              <w:rPr>
                <w:rFonts w:ascii="Calibri" w:hAnsi="Calibri" w:cs="Arial"/>
              </w:rPr>
            </w:pPr>
            <w:r w:rsidRPr="0056606E">
              <w:rPr>
                <w:rFonts w:ascii="Calibri" w:hAnsi="Calibri" w:cs="Arial"/>
              </w:rPr>
              <w:t>Debits Posted</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11C620EB" w14:textId="77777777" w:rsidR="0056606E" w:rsidRPr="0056606E" w:rsidRDefault="0056606E" w:rsidP="0056606E">
            <w:pPr>
              <w:rPr>
                <w:rFonts w:ascii="Calibri" w:hAnsi="Calibri" w:cs="Arial"/>
              </w:rPr>
            </w:pPr>
            <w:r w:rsidRPr="0056606E">
              <w:rPr>
                <w:rFonts w:ascii="Calibri" w:hAnsi="Calibri" w:cs="Arial"/>
              </w:rPr>
              <w:t xml:space="preserve">Per item </w:t>
            </w:r>
          </w:p>
        </w:tc>
        <w:tc>
          <w:tcPr>
            <w:tcW w:w="1080" w:type="dxa"/>
            <w:tcBorders>
              <w:top w:val="nil"/>
              <w:left w:val="nil"/>
              <w:bottom w:val="single" w:sz="4" w:space="0" w:color="auto"/>
              <w:right w:val="nil"/>
            </w:tcBorders>
            <w:shd w:val="clear" w:color="auto" w:fill="auto"/>
            <w:noWrap/>
            <w:vAlign w:val="bottom"/>
            <w:hideMark/>
          </w:tcPr>
          <w:p w14:paraId="78E98227"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auto" w:fill="auto"/>
            <w:vAlign w:val="bottom"/>
            <w:hideMark/>
          </w:tcPr>
          <w:p w14:paraId="31330782"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1223B2F2" w14:textId="77777777" w:rsidTr="00F22D7A">
        <w:trPr>
          <w:trHeight w:val="255"/>
        </w:trPr>
        <w:tc>
          <w:tcPr>
            <w:tcW w:w="4515" w:type="dxa"/>
            <w:tcBorders>
              <w:top w:val="nil"/>
              <w:left w:val="single" w:sz="4" w:space="0" w:color="auto"/>
              <w:bottom w:val="single" w:sz="4" w:space="0" w:color="auto"/>
              <w:right w:val="nil"/>
            </w:tcBorders>
            <w:shd w:val="clear" w:color="auto" w:fill="auto"/>
            <w:noWrap/>
            <w:vAlign w:val="bottom"/>
            <w:hideMark/>
          </w:tcPr>
          <w:p w14:paraId="4582E20F" w14:textId="77777777" w:rsidR="0056606E" w:rsidRPr="0056606E" w:rsidRDefault="0056606E" w:rsidP="0056606E">
            <w:pPr>
              <w:rPr>
                <w:rFonts w:ascii="Calibri" w:hAnsi="Calibri" w:cs="Arial"/>
              </w:rPr>
            </w:pPr>
            <w:r w:rsidRPr="0056606E">
              <w:rPr>
                <w:rFonts w:ascii="Calibri" w:hAnsi="Calibri" w:cs="Arial"/>
              </w:rPr>
              <w:t xml:space="preserve">Credits Posted </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492735D6" w14:textId="77777777" w:rsidR="0056606E" w:rsidRPr="0056606E" w:rsidRDefault="0056606E" w:rsidP="0056606E">
            <w:pPr>
              <w:rPr>
                <w:rFonts w:ascii="Calibri" w:hAnsi="Calibri" w:cs="Arial"/>
              </w:rPr>
            </w:pPr>
            <w:r w:rsidRPr="0056606E">
              <w:rPr>
                <w:rFonts w:ascii="Calibri" w:hAnsi="Calibri" w:cs="Arial"/>
              </w:rPr>
              <w:t xml:space="preserve">Per item </w:t>
            </w:r>
          </w:p>
        </w:tc>
        <w:tc>
          <w:tcPr>
            <w:tcW w:w="1080" w:type="dxa"/>
            <w:tcBorders>
              <w:top w:val="nil"/>
              <w:left w:val="nil"/>
              <w:bottom w:val="single" w:sz="4" w:space="0" w:color="auto"/>
              <w:right w:val="nil"/>
            </w:tcBorders>
            <w:shd w:val="clear" w:color="auto" w:fill="auto"/>
            <w:noWrap/>
            <w:vAlign w:val="bottom"/>
            <w:hideMark/>
          </w:tcPr>
          <w:p w14:paraId="00492B29"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auto" w:fill="auto"/>
            <w:vAlign w:val="bottom"/>
            <w:hideMark/>
          </w:tcPr>
          <w:p w14:paraId="12098443"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5C93E691" w14:textId="77777777" w:rsidTr="00F22D7A">
        <w:trPr>
          <w:trHeight w:val="255"/>
        </w:trPr>
        <w:tc>
          <w:tcPr>
            <w:tcW w:w="4515" w:type="dxa"/>
            <w:tcBorders>
              <w:top w:val="nil"/>
              <w:left w:val="single" w:sz="4" w:space="0" w:color="auto"/>
              <w:bottom w:val="single" w:sz="4" w:space="0" w:color="auto"/>
              <w:right w:val="nil"/>
            </w:tcBorders>
            <w:shd w:val="clear" w:color="000000" w:fill="FFFF99"/>
            <w:noWrap/>
            <w:vAlign w:val="bottom"/>
            <w:hideMark/>
          </w:tcPr>
          <w:p w14:paraId="7E949D06" w14:textId="77777777" w:rsidR="0056606E" w:rsidRPr="0056606E" w:rsidRDefault="0056606E" w:rsidP="0056606E">
            <w:pPr>
              <w:rPr>
                <w:rFonts w:ascii="Calibri" w:hAnsi="Calibri" w:cs="Arial"/>
                <w:b/>
                <w:bCs/>
              </w:rPr>
            </w:pPr>
            <w:r w:rsidRPr="0056606E">
              <w:rPr>
                <w:rFonts w:ascii="Calibri" w:hAnsi="Calibri" w:cs="Arial"/>
                <w:b/>
                <w:bCs/>
              </w:rPr>
              <w:t xml:space="preserve">Automated Services - Balance &amp; Detail </w:t>
            </w:r>
          </w:p>
        </w:tc>
        <w:tc>
          <w:tcPr>
            <w:tcW w:w="2070" w:type="dxa"/>
            <w:tcBorders>
              <w:top w:val="nil"/>
              <w:left w:val="single" w:sz="4" w:space="0" w:color="auto"/>
              <w:bottom w:val="single" w:sz="4" w:space="0" w:color="auto"/>
              <w:right w:val="single" w:sz="4" w:space="0" w:color="auto"/>
            </w:tcBorders>
            <w:shd w:val="clear" w:color="000000" w:fill="FFFF99"/>
            <w:noWrap/>
            <w:vAlign w:val="bottom"/>
            <w:hideMark/>
          </w:tcPr>
          <w:p w14:paraId="2658DA89" w14:textId="77777777" w:rsidR="0056606E" w:rsidRPr="0056606E" w:rsidRDefault="0056606E" w:rsidP="0056606E">
            <w:pPr>
              <w:rPr>
                <w:rFonts w:ascii="Calibri" w:hAnsi="Calibri" w:cs="Arial"/>
                <w:b/>
                <w:bCs/>
              </w:rPr>
            </w:pPr>
            <w:r w:rsidRPr="0056606E">
              <w:rPr>
                <w:rFonts w:ascii="Calibri" w:hAnsi="Calibri" w:cs="Arial"/>
                <w:b/>
                <w:bCs/>
              </w:rPr>
              <w:t xml:space="preserve"> </w:t>
            </w:r>
          </w:p>
        </w:tc>
        <w:tc>
          <w:tcPr>
            <w:tcW w:w="1080" w:type="dxa"/>
            <w:tcBorders>
              <w:top w:val="nil"/>
              <w:left w:val="nil"/>
              <w:bottom w:val="single" w:sz="4" w:space="0" w:color="auto"/>
              <w:right w:val="nil"/>
            </w:tcBorders>
            <w:shd w:val="clear" w:color="000000" w:fill="FFFF99"/>
            <w:noWrap/>
            <w:vAlign w:val="bottom"/>
            <w:hideMark/>
          </w:tcPr>
          <w:p w14:paraId="39C48047"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000000" w:fill="FFFF99"/>
            <w:noWrap/>
            <w:vAlign w:val="bottom"/>
            <w:hideMark/>
          </w:tcPr>
          <w:p w14:paraId="4279FAB6"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64D1270A" w14:textId="77777777" w:rsidTr="00F22D7A">
        <w:trPr>
          <w:trHeight w:val="255"/>
        </w:trPr>
        <w:tc>
          <w:tcPr>
            <w:tcW w:w="4515" w:type="dxa"/>
            <w:tcBorders>
              <w:top w:val="nil"/>
              <w:left w:val="single" w:sz="4" w:space="0" w:color="auto"/>
              <w:bottom w:val="single" w:sz="4" w:space="0" w:color="auto"/>
              <w:right w:val="nil"/>
            </w:tcBorders>
            <w:shd w:val="clear" w:color="auto" w:fill="auto"/>
            <w:noWrap/>
            <w:vAlign w:val="bottom"/>
            <w:hideMark/>
          </w:tcPr>
          <w:p w14:paraId="31012956" w14:textId="77777777" w:rsidR="0056606E" w:rsidRPr="00222D1E" w:rsidRDefault="0056606E" w:rsidP="0056606E">
            <w:pPr>
              <w:rPr>
                <w:rFonts w:ascii="Calibri" w:hAnsi="Calibri" w:cs="Arial"/>
                <w:b/>
                <w:bCs/>
                <w:color w:val="FF00FF"/>
              </w:rPr>
            </w:pPr>
            <w:r w:rsidRPr="00222D1E">
              <w:rPr>
                <w:rFonts w:ascii="Calibri" w:hAnsi="Calibri" w:cs="Arial"/>
                <w:b/>
                <w:bCs/>
              </w:rPr>
              <w:t>If Services are Bundled:</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149B87DC" w14:textId="77777777" w:rsidR="0056606E" w:rsidRPr="0056606E" w:rsidRDefault="0056606E" w:rsidP="0056606E">
            <w:pPr>
              <w:rPr>
                <w:rFonts w:ascii="Calibri" w:hAnsi="Calibri" w:cs="Arial"/>
              </w:rPr>
            </w:pPr>
            <w:r w:rsidRPr="0056606E">
              <w:rPr>
                <w:rFonts w:ascii="Calibri" w:hAnsi="Calibri" w:cs="Arial"/>
              </w:rPr>
              <w:t> </w:t>
            </w:r>
          </w:p>
        </w:tc>
        <w:tc>
          <w:tcPr>
            <w:tcW w:w="1080" w:type="dxa"/>
            <w:tcBorders>
              <w:top w:val="nil"/>
              <w:left w:val="nil"/>
              <w:bottom w:val="single" w:sz="4" w:space="0" w:color="auto"/>
              <w:right w:val="nil"/>
            </w:tcBorders>
            <w:shd w:val="clear" w:color="auto" w:fill="auto"/>
            <w:noWrap/>
            <w:vAlign w:val="bottom"/>
            <w:hideMark/>
          </w:tcPr>
          <w:p w14:paraId="2DB7BE91"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auto" w:fill="auto"/>
            <w:vAlign w:val="bottom"/>
            <w:hideMark/>
          </w:tcPr>
          <w:p w14:paraId="7D168AA0"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5739ED21" w14:textId="77777777" w:rsidTr="00F22D7A">
        <w:trPr>
          <w:trHeight w:val="255"/>
        </w:trPr>
        <w:tc>
          <w:tcPr>
            <w:tcW w:w="4515" w:type="dxa"/>
            <w:tcBorders>
              <w:top w:val="nil"/>
              <w:left w:val="single" w:sz="4" w:space="0" w:color="auto"/>
              <w:bottom w:val="single" w:sz="4" w:space="0" w:color="auto"/>
              <w:right w:val="nil"/>
            </w:tcBorders>
            <w:shd w:val="clear" w:color="auto" w:fill="auto"/>
            <w:noWrap/>
            <w:vAlign w:val="bottom"/>
            <w:hideMark/>
          </w:tcPr>
          <w:p w14:paraId="46D3A1D8" w14:textId="77777777" w:rsidR="0056606E" w:rsidRPr="0056606E" w:rsidRDefault="0056606E" w:rsidP="0056606E">
            <w:pPr>
              <w:rPr>
                <w:rFonts w:ascii="Calibri" w:hAnsi="Calibri" w:cs="Arial"/>
              </w:rPr>
            </w:pPr>
            <w:r w:rsidRPr="0056606E">
              <w:rPr>
                <w:rFonts w:ascii="Calibri" w:hAnsi="Calibri" w:cs="Arial"/>
              </w:rPr>
              <w:t>Bundled Balance &amp; Activity Reporting</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3FF4B4EF" w14:textId="77777777" w:rsidR="0056606E" w:rsidRPr="0056606E" w:rsidRDefault="0056606E" w:rsidP="0056606E">
            <w:pPr>
              <w:rPr>
                <w:rFonts w:ascii="Calibri" w:hAnsi="Calibri" w:cs="Arial"/>
              </w:rPr>
            </w:pPr>
            <w:r w:rsidRPr="0056606E">
              <w:rPr>
                <w:rFonts w:ascii="Calibri" w:hAnsi="Calibri" w:cs="Arial"/>
              </w:rPr>
              <w:t>Per month</w:t>
            </w:r>
          </w:p>
        </w:tc>
        <w:tc>
          <w:tcPr>
            <w:tcW w:w="1080" w:type="dxa"/>
            <w:tcBorders>
              <w:top w:val="nil"/>
              <w:left w:val="nil"/>
              <w:bottom w:val="single" w:sz="4" w:space="0" w:color="auto"/>
              <w:right w:val="nil"/>
            </w:tcBorders>
            <w:shd w:val="clear" w:color="auto" w:fill="auto"/>
            <w:noWrap/>
            <w:vAlign w:val="bottom"/>
            <w:hideMark/>
          </w:tcPr>
          <w:p w14:paraId="29CE0A05"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auto" w:fill="auto"/>
            <w:vAlign w:val="bottom"/>
            <w:hideMark/>
          </w:tcPr>
          <w:p w14:paraId="60632972"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3F91F632" w14:textId="77777777" w:rsidTr="00F22D7A">
        <w:trPr>
          <w:trHeight w:val="255"/>
        </w:trPr>
        <w:tc>
          <w:tcPr>
            <w:tcW w:w="4515" w:type="dxa"/>
            <w:tcBorders>
              <w:top w:val="nil"/>
              <w:left w:val="single" w:sz="4" w:space="0" w:color="auto"/>
              <w:bottom w:val="single" w:sz="4" w:space="0" w:color="auto"/>
              <w:right w:val="nil"/>
            </w:tcBorders>
            <w:shd w:val="clear" w:color="auto" w:fill="auto"/>
            <w:noWrap/>
            <w:vAlign w:val="bottom"/>
            <w:hideMark/>
          </w:tcPr>
          <w:p w14:paraId="644AE859" w14:textId="77777777" w:rsidR="0056606E" w:rsidRPr="0056606E" w:rsidRDefault="0056606E" w:rsidP="0056606E">
            <w:pPr>
              <w:rPr>
                <w:rFonts w:ascii="Calibri" w:hAnsi="Calibri" w:cs="Arial"/>
              </w:rPr>
            </w:pPr>
            <w:r w:rsidRPr="0056606E">
              <w:rPr>
                <w:rFonts w:ascii="Calibri" w:hAnsi="Calibri" w:cs="Arial"/>
              </w:rPr>
              <w:t xml:space="preserve">     Monthly Maintenance</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28C0849C" w14:textId="77777777" w:rsidR="0056606E" w:rsidRPr="0056606E" w:rsidRDefault="0056606E" w:rsidP="0056606E">
            <w:pPr>
              <w:rPr>
                <w:rFonts w:ascii="Calibri" w:hAnsi="Calibri" w:cs="Arial"/>
              </w:rPr>
            </w:pPr>
            <w:r w:rsidRPr="0056606E">
              <w:rPr>
                <w:rFonts w:ascii="Calibri" w:hAnsi="Calibri" w:cs="Arial"/>
              </w:rPr>
              <w:t>Per month/account</w:t>
            </w:r>
          </w:p>
        </w:tc>
        <w:tc>
          <w:tcPr>
            <w:tcW w:w="1080" w:type="dxa"/>
            <w:tcBorders>
              <w:top w:val="nil"/>
              <w:left w:val="nil"/>
              <w:bottom w:val="single" w:sz="4" w:space="0" w:color="auto"/>
              <w:right w:val="nil"/>
            </w:tcBorders>
            <w:shd w:val="clear" w:color="auto" w:fill="auto"/>
            <w:noWrap/>
            <w:vAlign w:val="bottom"/>
            <w:hideMark/>
          </w:tcPr>
          <w:p w14:paraId="7CAC2C2F"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auto" w:fill="auto"/>
            <w:vAlign w:val="bottom"/>
            <w:hideMark/>
          </w:tcPr>
          <w:p w14:paraId="74280D45"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2B0B94D0" w14:textId="77777777" w:rsidTr="00F22D7A">
        <w:trPr>
          <w:trHeight w:val="255"/>
        </w:trPr>
        <w:tc>
          <w:tcPr>
            <w:tcW w:w="4515" w:type="dxa"/>
            <w:tcBorders>
              <w:top w:val="nil"/>
              <w:left w:val="single" w:sz="4" w:space="0" w:color="auto"/>
              <w:bottom w:val="single" w:sz="4" w:space="0" w:color="auto"/>
              <w:right w:val="nil"/>
            </w:tcBorders>
            <w:shd w:val="clear" w:color="auto" w:fill="auto"/>
            <w:noWrap/>
            <w:vAlign w:val="bottom"/>
            <w:hideMark/>
          </w:tcPr>
          <w:p w14:paraId="5D9EA5D1" w14:textId="77777777" w:rsidR="0056606E" w:rsidRPr="0056606E" w:rsidRDefault="0056606E" w:rsidP="0056606E">
            <w:pPr>
              <w:rPr>
                <w:rFonts w:ascii="Calibri" w:hAnsi="Calibri" w:cs="Arial"/>
              </w:rPr>
            </w:pPr>
            <w:r w:rsidRPr="0056606E">
              <w:rPr>
                <w:rFonts w:ascii="Calibri" w:hAnsi="Calibri" w:cs="Arial"/>
              </w:rPr>
              <w:t xml:space="preserve">     Detail Item Fees</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2A4C31F9" w14:textId="77777777" w:rsidR="0056606E" w:rsidRPr="0056606E" w:rsidRDefault="0056606E" w:rsidP="0056606E">
            <w:pPr>
              <w:rPr>
                <w:rFonts w:ascii="Calibri" w:hAnsi="Calibri" w:cs="Arial"/>
              </w:rPr>
            </w:pPr>
            <w:r w:rsidRPr="0056606E">
              <w:rPr>
                <w:rFonts w:ascii="Calibri" w:hAnsi="Calibri" w:cs="Arial"/>
              </w:rPr>
              <w:t>Per item</w:t>
            </w:r>
          </w:p>
        </w:tc>
        <w:tc>
          <w:tcPr>
            <w:tcW w:w="1080" w:type="dxa"/>
            <w:tcBorders>
              <w:top w:val="nil"/>
              <w:left w:val="nil"/>
              <w:bottom w:val="single" w:sz="4" w:space="0" w:color="auto"/>
              <w:right w:val="nil"/>
            </w:tcBorders>
            <w:shd w:val="clear" w:color="auto" w:fill="auto"/>
            <w:noWrap/>
            <w:vAlign w:val="bottom"/>
            <w:hideMark/>
          </w:tcPr>
          <w:p w14:paraId="4825D847"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auto" w:fill="auto"/>
            <w:vAlign w:val="bottom"/>
            <w:hideMark/>
          </w:tcPr>
          <w:p w14:paraId="6EE6E5D2"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4E31EFA0" w14:textId="77777777" w:rsidTr="00F22D7A">
        <w:trPr>
          <w:trHeight w:val="255"/>
        </w:trPr>
        <w:tc>
          <w:tcPr>
            <w:tcW w:w="4515" w:type="dxa"/>
            <w:tcBorders>
              <w:top w:val="nil"/>
              <w:left w:val="single" w:sz="4" w:space="0" w:color="auto"/>
              <w:bottom w:val="single" w:sz="4" w:space="0" w:color="auto"/>
              <w:right w:val="nil"/>
            </w:tcBorders>
            <w:shd w:val="clear" w:color="auto" w:fill="auto"/>
            <w:noWrap/>
            <w:vAlign w:val="bottom"/>
            <w:hideMark/>
          </w:tcPr>
          <w:p w14:paraId="7658BC36" w14:textId="77777777" w:rsidR="0056606E" w:rsidRPr="0056606E" w:rsidRDefault="0056606E" w:rsidP="0056606E">
            <w:pPr>
              <w:rPr>
                <w:rFonts w:ascii="Calibri" w:hAnsi="Calibri" w:cs="Arial"/>
                <w:b/>
                <w:bCs/>
                <w:color w:val="FF00FF"/>
              </w:rPr>
            </w:pPr>
            <w:r w:rsidRPr="00222D1E">
              <w:rPr>
                <w:rFonts w:ascii="Calibri" w:hAnsi="Calibri" w:cs="Arial"/>
                <w:b/>
                <w:bCs/>
              </w:rPr>
              <w:t>If services are Un-Bundled (by Module)</w:t>
            </w:r>
            <w:r w:rsidR="00222D1E">
              <w:rPr>
                <w:rFonts w:ascii="Calibri" w:hAnsi="Calibri" w:cs="Arial"/>
                <w:b/>
                <w:bCs/>
              </w:rPr>
              <w:t>:</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45395CDA" w14:textId="77777777" w:rsidR="0056606E" w:rsidRPr="0056606E" w:rsidRDefault="0056606E" w:rsidP="0056606E">
            <w:pPr>
              <w:rPr>
                <w:rFonts w:ascii="Calibri" w:hAnsi="Calibri" w:cs="Arial"/>
              </w:rPr>
            </w:pPr>
            <w:r w:rsidRPr="0056606E">
              <w:rPr>
                <w:rFonts w:ascii="Calibri" w:hAnsi="Calibri" w:cs="Arial"/>
              </w:rPr>
              <w:t> </w:t>
            </w:r>
          </w:p>
        </w:tc>
        <w:tc>
          <w:tcPr>
            <w:tcW w:w="1080" w:type="dxa"/>
            <w:tcBorders>
              <w:top w:val="nil"/>
              <w:left w:val="nil"/>
              <w:bottom w:val="single" w:sz="4" w:space="0" w:color="auto"/>
              <w:right w:val="nil"/>
            </w:tcBorders>
            <w:shd w:val="clear" w:color="auto" w:fill="auto"/>
            <w:noWrap/>
            <w:vAlign w:val="bottom"/>
            <w:hideMark/>
          </w:tcPr>
          <w:p w14:paraId="44ABED23"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auto" w:fill="auto"/>
            <w:vAlign w:val="bottom"/>
            <w:hideMark/>
          </w:tcPr>
          <w:p w14:paraId="12B53EAB"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30040409" w14:textId="77777777" w:rsidTr="00F22D7A">
        <w:trPr>
          <w:trHeight w:val="255"/>
        </w:trPr>
        <w:tc>
          <w:tcPr>
            <w:tcW w:w="4515" w:type="dxa"/>
            <w:tcBorders>
              <w:top w:val="nil"/>
              <w:left w:val="single" w:sz="4" w:space="0" w:color="auto"/>
              <w:bottom w:val="single" w:sz="4" w:space="0" w:color="auto"/>
              <w:right w:val="nil"/>
            </w:tcBorders>
            <w:shd w:val="clear" w:color="auto" w:fill="auto"/>
            <w:noWrap/>
            <w:vAlign w:val="bottom"/>
            <w:hideMark/>
          </w:tcPr>
          <w:p w14:paraId="6CC2AE3B" w14:textId="77777777" w:rsidR="0056606E" w:rsidRPr="0056606E" w:rsidRDefault="0056606E" w:rsidP="0056606E">
            <w:pPr>
              <w:rPr>
                <w:rFonts w:ascii="Calibri" w:hAnsi="Calibri" w:cs="Arial"/>
              </w:rPr>
            </w:pPr>
            <w:r w:rsidRPr="0056606E">
              <w:rPr>
                <w:rFonts w:ascii="Calibri" w:hAnsi="Calibri" w:cs="Arial"/>
              </w:rPr>
              <w:t>Balance Reporting Module Maintenance</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03A2F6DD" w14:textId="77777777" w:rsidR="0056606E" w:rsidRPr="0056606E" w:rsidRDefault="0056606E" w:rsidP="0056606E">
            <w:pPr>
              <w:rPr>
                <w:rFonts w:ascii="Calibri" w:hAnsi="Calibri" w:cs="Arial"/>
              </w:rPr>
            </w:pPr>
            <w:r w:rsidRPr="0056606E">
              <w:rPr>
                <w:rFonts w:ascii="Calibri" w:hAnsi="Calibri" w:cs="Arial"/>
              </w:rPr>
              <w:t>Per account</w:t>
            </w:r>
          </w:p>
        </w:tc>
        <w:tc>
          <w:tcPr>
            <w:tcW w:w="1080" w:type="dxa"/>
            <w:tcBorders>
              <w:top w:val="nil"/>
              <w:left w:val="nil"/>
              <w:bottom w:val="single" w:sz="4" w:space="0" w:color="auto"/>
              <w:right w:val="nil"/>
            </w:tcBorders>
            <w:shd w:val="clear" w:color="auto" w:fill="auto"/>
            <w:noWrap/>
            <w:vAlign w:val="bottom"/>
            <w:hideMark/>
          </w:tcPr>
          <w:p w14:paraId="1DE51F47"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auto" w:fill="auto"/>
            <w:vAlign w:val="bottom"/>
            <w:hideMark/>
          </w:tcPr>
          <w:p w14:paraId="79EDB9F6"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292281B1" w14:textId="77777777" w:rsidTr="00F22D7A">
        <w:trPr>
          <w:trHeight w:val="255"/>
        </w:trPr>
        <w:tc>
          <w:tcPr>
            <w:tcW w:w="4515" w:type="dxa"/>
            <w:tcBorders>
              <w:top w:val="nil"/>
              <w:left w:val="single" w:sz="4" w:space="0" w:color="auto"/>
              <w:bottom w:val="single" w:sz="4" w:space="0" w:color="auto"/>
              <w:right w:val="nil"/>
            </w:tcBorders>
            <w:shd w:val="clear" w:color="auto" w:fill="auto"/>
            <w:noWrap/>
            <w:vAlign w:val="bottom"/>
            <w:hideMark/>
          </w:tcPr>
          <w:p w14:paraId="251B95E1" w14:textId="77777777" w:rsidR="0056606E" w:rsidRPr="0056606E" w:rsidRDefault="0056606E" w:rsidP="0056606E">
            <w:pPr>
              <w:rPr>
                <w:rFonts w:ascii="Calibri" w:hAnsi="Calibri" w:cs="Arial"/>
              </w:rPr>
            </w:pPr>
            <w:r w:rsidRPr="0056606E">
              <w:rPr>
                <w:rFonts w:ascii="Calibri" w:hAnsi="Calibri" w:cs="Arial"/>
              </w:rPr>
              <w:t xml:space="preserve">    Daily Balance Reporting</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2E518C97" w14:textId="77777777" w:rsidR="0056606E" w:rsidRPr="0056606E" w:rsidRDefault="0056606E" w:rsidP="0056606E">
            <w:pPr>
              <w:rPr>
                <w:rFonts w:ascii="Calibri" w:hAnsi="Calibri" w:cs="Arial"/>
              </w:rPr>
            </w:pPr>
            <w:r w:rsidRPr="0056606E">
              <w:rPr>
                <w:rFonts w:ascii="Calibri" w:hAnsi="Calibri" w:cs="Arial"/>
              </w:rPr>
              <w:t>Per account</w:t>
            </w:r>
          </w:p>
        </w:tc>
        <w:tc>
          <w:tcPr>
            <w:tcW w:w="1080" w:type="dxa"/>
            <w:tcBorders>
              <w:top w:val="nil"/>
              <w:left w:val="nil"/>
              <w:bottom w:val="single" w:sz="4" w:space="0" w:color="auto"/>
              <w:right w:val="nil"/>
            </w:tcBorders>
            <w:shd w:val="clear" w:color="auto" w:fill="auto"/>
            <w:noWrap/>
            <w:vAlign w:val="bottom"/>
            <w:hideMark/>
          </w:tcPr>
          <w:p w14:paraId="098B4B02"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auto" w:fill="auto"/>
            <w:vAlign w:val="bottom"/>
            <w:hideMark/>
          </w:tcPr>
          <w:p w14:paraId="3FC95083"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3F91D801" w14:textId="77777777" w:rsidTr="00F22D7A">
        <w:trPr>
          <w:trHeight w:val="255"/>
        </w:trPr>
        <w:tc>
          <w:tcPr>
            <w:tcW w:w="4515" w:type="dxa"/>
            <w:tcBorders>
              <w:top w:val="nil"/>
              <w:left w:val="single" w:sz="4" w:space="0" w:color="auto"/>
              <w:bottom w:val="single" w:sz="4" w:space="0" w:color="auto"/>
              <w:right w:val="nil"/>
            </w:tcBorders>
            <w:shd w:val="clear" w:color="auto" w:fill="auto"/>
            <w:noWrap/>
            <w:vAlign w:val="bottom"/>
            <w:hideMark/>
          </w:tcPr>
          <w:p w14:paraId="2BD61D72" w14:textId="77777777" w:rsidR="0056606E" w:rsidRPr="0056606E" w:rsidRDefault="0056606E" w:rsidP="0056606E">
            <w:pPr>
              <w:rPr>
                <w:rFonts w:ascii="Calibri" w:hAnsi="Calibri" w:cs="Arial"/>
              </w:rPr>
            </w:pPr>
            <w:r w:rsidRPr="0056606E">
              <w:rPr>
                <w:rFonts w:ascii="Calibri" w:hAnsi="Calibri" w:cs="Arial"/>
              </w:rPr>
              <w:t xml:space="preserve">    Previous day Reporting</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50347674" w14:textId="77777777" w:rsidR="0056606E" w:rsidRPr="0056606E" w:rsidRDefault="0056606E" w:rsidP="0056606E">
            <w:pPr>
              <w:rPr>
                <w:rFonts w:ascii="Calibri" w:hAnsi="Calibri" w:cs="Arial"/>
              </w:rPr>
            </w:pPr>
            <w:r w:rsidRPr="0056606E">
              <w:rPr>
                <w:rFonts w:ascii="Calibri" w:hAnsi="Calibri" w:cs="Arial"/>
              </w:rPr>
              <w:t>Per account</w:t>
            </w:r>
          </w:p>
        </w:tc>
        <w:tc>
          <w:tcPr>
            <w:tcW w:w="1080" w:type="dxa"/>
            <w:tcBorders>
              <w:top w:val="nil"/>
              <w:left w:val="nil"/>
              <w:bottom w:val="single" w:sz="4" w:space="0" w:color="auto"/>
              <w:right w:val="nil"/>
            </w:tcBorders>
            <w:shd w:val="clear" w:color="auto" w:fill="auto"/>
            <w:noWrap/>
            <w:vAlign w:val="bottom"/>
            <w:hideMark/>
          </w:tcPr>
          <w:p w14:paraId="07B12A65"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auto" w:fill="auto"/>
            <w:vAlign w:val="bottom"/>
            <w:hideMark/>
          </w:tcPr>
          <w:p w14:paraId="32B40789"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0964B229" w14:textId="77777777" w:rsidTr="00F22D7A">
        <w:trPr>
          <w:trHeight w:val="255"/>
        </w:trPr>
        <w:tc>
          <w:tcPr>
            <w:tcW w:w="4515" w:type="dxa"/>
            <w:tcBorders>
              <w:top w:val="nil"/>
              <w:left w:val="single" w:sz="4" w:space="0" w:color="auto"/>
              <w:bottom w:val="single" w:sz="4" w:space="0" w:color="auto"/>
              <w:right w:val="nil"/>
            </w:tcBorders>
            <w:shd w:val="clear" w:color="auto" w:fill="auto"/>
            <w:noWrap/>
            <w:vAlign w:val="bottom"/>
            <w:hideMark/>
          </w:tcPr>
          <w:p w14:paraId="591871E8" w14:textId="77777777" w:rsidR="0056606E" w:rsidRPr="0056606E" w:rsidRDefault="0056606E" w:rsidP="0056606E">
            <w:pPr>
              <w:rPr>
                <w:rFonts w:ascii="Calibri" w:hAnsi="Calibri" w:cs="Arial"/>
              </w:rPr>
            </w:pPr>
            <w:r w:rsidRPr="0056606E">
              <w:rPr>
                <w:rFonts w:ascii="Calibri" w:hAnsi="Calibri" w:cs="Arial"/>
              </w:rPr>
              <w:t xml:space="preserve">    Previous Day Dr/Cr Items</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19D6BF6E" w14:textId="77777777" w:rsidR="0056606E" w:rsidRPr="0056606E" w:rsidRDefault="0056606E" w:rsidP="0056606E">
            <w:pPr>
              <w:rPr>
                <w:rFonts w:ascii="Calibri" w:hAnsi="Calibri" w:cs="Arial"/>
              </w:rPr>
            </w:pPr>
            <w:r w:rsidRPr="0056606E">
              <w:rPr>
                <w:rFonts w:ascii="Calibri" w:hAnsi="Calibri" w:cs="Arial"/>
              </w:rPr>
              <w:t>Per item</w:t>
            </w:r>
          </w:p>
        </w:tc>
        <w:tc>
          <w:tcPr>
            <w:tcW w:w="1080" w:type="dxa"/>
            <w:tcBorders>
              <w:top w:val="nil"/>
              <w:left w:val="nil"/>
              <w:bottom w:val="single" w:sz="4" w:space="0" w:color="auto"/>
              <w:right w:val="nil"/>
            </w:tcBorders>
            <w:shd w:val="clear" w:color="auto" w:fill="auto"/>
            <w:noWrap/>
            <w:vAlign w:val="bottom"/>
            <w:hideMark/>
          </w:tcPr>
          <w:p w14:paraId="5E7A92E2"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auto" w:fill="auto"/>
            <w:vAlign w:val="bottom"/>
            <w:hideMark/>
          </w:tcPr>
          <w:p w14:paraId="1F61E396"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45D33806" w14:textId="77777777" w:rsidTr="00F22D7A">
        <w:trPr>
          <w:trHeight w:val="251"/>
        </w:trPr>
        <w:tc>
          <w:tcPr>
            <w:tcW w:w="4515" w:type="dxa"/>
            <w:tcBorders>
              <w:top w:val="nil"/>
              <w:left w:val="single" w:sz="4" w:space="0" w:color="auto"/>
              <w:bottom w:val="single" w:sz="4" w:space="0" w:color="auto"/>
              <w:right w:val="nil"/>
            </w:tcBorders>
            <w:shd w:val="clear" w:color="auto" w:fill="auto"/>
            <w:noWrap/>
            <w:vAlign w:val="bottom"/>
            <w:hideMark/>
          </w:tcPr>
          <w:p w14:paraId="77137900" w14:textId="77777777" w:rsidR="0056606E" w:rsidRPr="0056606E" w:rsidRDefault="0056606E" w:rsidP="0056606E">
            <w:pPr>
              <w:rPr>
                <w:rFonts w:ascii="Calibri" w:hAnsi="Calibri" w:cs="Arial"/>
              </w:rPr>
            </w:pPr>
            <w:r w:rsidRPr="0056606E">
              <w:rPr>
                <w:rFonts w:ascii="Calibri" w:hAnsi="Calibri" w:cs="Arial"/>
              </w:rPr>
              <w:t>ACH Module Maintenance</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4115F859" w14:textId="77777777" w:rsidR="0056606E" w:rsidRPr="0056606E" w:rsidRDefault="0056606E" w:rsidP="0056606E">
            <w:pPr>
              <w:rPr>
                <w:rFonts w:ascii="Calibri" w:hAnsi="Calibri" w:cs="Arial"/>
              </w:rPr>
            </w:pPr>
            <w:r w:rsidRPr="0056606E">
              <w:rPr>
                <w:rFonts w:ascii="Calibri" w:hAnsi="Calibri" w:cs="Arial"/>
              </w:rPr>
              <w:t>Per account/overall</w:t>
            </w:r>
          </w:p>
        </w:tc>
        <w:tc>
          <w:tcPr>
            <w:tcW w:w="1080" w:type="dxa"/>
            <w:tcBorders>
              <w:top w:val="nil"/>
              <w:left w:val="nil"/>
              <w:bottom w:val="single" w:sz="4" w:space="0" w:color="auto"/>
              <w:right w:val="nil"/>
            </w:tcBorders>
            <w:shd w:val="clear" w:color="auto" w:fill="auto"/>
            <w:noWrap/>
            <w:vAlign w:val="bottom"/>
            <w:hideMark/>
          </w:tcPr>
          <w:p w14:paraId="02E55836"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auto" w:fill="auto"/>
            <w:vAlign w:val="bottom"/>
            <w:hideMark/>
          </w:tcPr>
          <w:p w14:paraId="3375B5FB"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2C0180D8" w14:textId="77777777" w:rsidTr="00F22D7A">
        <w:trPr>
          <w:trHeight w:val="255"/>
        </w:trPr>
        <w:tc>
          <w:tcPr>
            <w:tcW w:w="4515" w:type="dxa"/>
            <w:tcBorders>
              <w:top w:val="nil"/>
              <w:left w:val="single" w:sz="4" w:space="0" w:color="auto"/>
              <w:bottom w:val="single" w:sz="4" w:space="0" w:color="auto"/>
              <w:right w:val="nil"/>
            </w:tcBorders>
            <w:shd w:val="clear" w:color="auto" w:fill="auto"/>
            <w:noWrap/>
            <w:vAlign w:val="bottom"/>
            <w:hideMark/>
          </w:tcPr>
          <w:p w14:paraId="531926DB" w14:textId="77777777" w:rsidR="0056606E" w:rsidRPr="0056606E" w:rsidRDefault="0056606E" w:rsidP="0056606E">
            <w:pPr>
              <w:rPr>
                <w:rFonts w:ascii="Calibri" w:hAnsi="Calibri" w:cs="Arial"/>
              </w:rPr>
            </w:pPr>
            <w:r w:rsidRPr="0056606E">
              <w:rPr>
                <w:rFonts w:ascii="Calibri" w:hAnsi="Calibri" w:cs="Arial"/>
              </w:rPr>
              <w:t xml:space="preserve">     ACH Detail</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06F46FE3" w14:textId="77777777" w:rsidR="0056606E" w:rsidRPr="0056606E" w:rsidRDefault="0056606E" w:rsidP="0056606E">
            <w:pPr>
              <w:rPr>
                <w:rFonts w:ascii="Calibri" w:hAnsi="Calibri" w:cs="Arial"/>
              </w:rPr>
            </w:pPr>
            <w:r w:rsidRPr="0056606E">
              <w:rPr>
                <w:rFonts w:ascii="Calibri" w:hAnsi="Calibri" w:cs="Arial"/>
              </w:rPr>
              <w:t>Per item</w:t>
            </w:r>
          </w:p>
        </w:tc>
        <w:tc>
          <w:tcPr>
            <w:tcW w:w="1080" w:type="dxa"/>
            <w:tcBorders>
              <w:top w:val="nil"/>
              <w:left w:val="nil"/>
              <w:bottom w:val="single" w:sz="4" w:space="0" w:color="auto"/>
              <w:right w:val="nil"/>
            </w:tcBorders>
            <w:shd w:val="clear" w:color="auto" w:fill="auto"/>
            <w:noWrap/>
            <w:vAlign w:val="bottom"/>
            <w:hideMark/>
          </w:tcPr>
          <w:p w14:paraId="6A750026"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auto" w:fill="auto"/>
            <w:vAlign w:val="bottom"/>
            <w:hideMark/>
          </w:tcPr>
          <w:p w14:paraId="2593A3D9"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0C992D40" w14:textId="77777777" w:rsidTr="00F22D7A">
        <w:trPr>
          <w:trHeight w:val="255"/>
        </w:trPr>
        <w:tc>
          <w:tcPr>
            <w:tcW w:w="4515" w:type="dxa"/>
            <w:tcBorders>
              <w:top w:val="nil"/>
              <w:left w:val="single" w:sz="4" w:space="0" w:color="auto"/>
              <w:bottom w:val="single" w:sz="4" w:space="0" w:color="auto"/>
              <w:right w:val="nil"/>
            </w:tcBorders>
            <w:shd w:val="clear" w:color="auto" w:fill="auto"/>
            <w:noWrap/>
            <w:vAlign w:val="bottom"/>
            <w:hideMark/>
          </w:tcPr>
          <w:p w14:paraId="50B89D1C" w14:textId="77777777" w:rsidR="0056606E" w:rsidRPr="0056606E" w:rsidRDefault="0056606E" w:rsidP="0056606E">
            <w:pPr>
              <w:rPr>
                <w:rFonts w:ascii="Calibri" w:hAnsi="Calibri" w:cs="Arial"/>
              </w:rPr>
            </w:pPr>
            <w:r w:rsidRPr="0056606E">
              <w:rPr>
                <w:rFonts w:ascii="Calibri" w:hAnsi="Calibri" w:cs="Arial"/>
              </w:rPr>
              <w:t>Reconciliation Module Maintenance</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55700F51" w14:textId="77777777" w:rsidR="0056606E" w:rsidRPr="0056606E" w:rsidRDefault="0056606E" w:rsidP="0056606E">
            <w:pPr>
              <w:rPr>
                <w:rFonts w:ascii="Calibri" w:hAnsi="Calibri" w:cs="Arial"/>
              </w:rPr>
            </w:pPr>
            <w:r w:rsidRPr="0056606E">
              <w:rPr>
                <w:rFonts w:ascii="Calibri" w:hAnsi="Calibri" w:cs="Arial"/>
              </w:rPr>
              <w:t>Per account/overall</w:t>
            </w:r>
          </w:p>
        </w:tc>
        <w:tc>
          <w:tcPr>
            <w:tcW w:w="1080" w:type="dxa"/>
            <w:tcBorders>
              <w:top w:val="nil"/>
              <w:left w:val="nil"/>
              <w:bottom w:val="single" w:sz="4" w:space="0" w:color="auto"/>
              <w:right w:val="nil"/>
            </w:tcBorders>
            <w:shd w:val="clear" w:color="auto" w:fill="auto"/>
            <w:noWrap/>
            <w:vAlign w:val="bottom"/>
            <w:hideMark/>
          </w:tcPr>
          <w:p w14:paraId="47086F97"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auto" w:fill="auto"/>
            <w:vAlign w:val="bottom"/>
            <w:hideMark/>
          </w:tcPr>
          <w:p w14:paraId="29ADD38A"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07461E76" w14:textId="77777777" w:rsidTr="00F22D7A">
        <w:trPr>
          <w:trHeight w:val="255"/>
        </w:trPr>
        <w:tc>
          <w:tcPr>
            <w:tcW w:w="4515" w:type="dxa"/>
            <w:tcBorders>
              <w:top w:val="nil"/>
              <w:left w:val="single" w:sz="4" w:space="0" w:color="auto"/>
              <w:bottom w:val="single" w:sz="4" w:space="0" w:color="auto"/>
              <w:right w:val="nil"/>
            </w:tcBorders>
            <w:shd w:val="clear" w:color="auto" w:fill="auto"/>
            <w:noWrap/>
            <w:vAlign w:val="bottom"/>
            <w:hideMark/>
          </w:tcPr>
          <w:p w14:paraId="6B69BB1A" w14:textId="77777777" w:rsidR="0056606E" w:rsidRPr="0056606E" w:rsidRDefault="0056606E" w:rsidP="0056606E">
            <w:pPr>
              <w:rPr>
                <w:rFonts w:ascii="Calibri" w:hAnsi="Calibri" w:cs="Arial"/>
              </w:rPr>
            </w:pPr>
            <w:r w:rsidRPr="0056606E">
              <w:rPr>
                <w:rFonts w:ascii="Calibri" w:hAnsi="Calibri" w:cs="Arial"/>
              </w:rPr>
              <w:t xml:space="preserve">     Recon detail</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523BBFE4" w14:textId="77777777" w:rsidR="0056606E" w:rsidRPr="0056606E" w:rsidRDefault="0056606E" w:rsidP="0056606E">
            <w:pPr>
              <w:rPr>
                <w:rFonts w:ascii="Calibri" w:hAnsi="Calibri" w:cs="Arial"/>
              </w:rPr>
            </w:pPr>
            <w:r w:rsidRPr="0056606E">
              <w:rPr>
                <w:rFonts w:ascii="Calibri" w:hAnsi="Calibri" w:cs="Arial"/>
              </w:rPr>
              <w:t>Per item</w:t>
            </w:r>
          </w:p>
        </w:tc>
        <w:tc>
          <w:tcPr>
            <w:tcW w:w="1080" w:type="dxa"/>
            <w:tcBorders>
              <w:top w:val="nil"/>
              <w:left w:val="nil"/>
              <w:bottom w:val="single" w:sz="4" w:space="0" w:color="auto"/>
              <w:right w:val="nil"/>
            </w:tcBorders>
            <w:shd w:val="clear" w:color="auto" w:fill="auto"/>
            <w:noWrap/>
            <w:vAlign w:val="bottom"/>
            <w:hideMark/>
          </w:tcPr>
          <w:p w14:paraId="593D79F3"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auto" w:fill="auto"/>
            <w:vAlign w:val="bottom"/>
            <w:hideMark/>
          </w:tcPr>
          <w:p w14:paraId="267C3D3D"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626844BE" w14:textId="77777777" w:rsidTr="00F22D7A">
        <w:trPr>
          <w:trHeight w:val="255"/>
        </w:trPr>
        <w:tc>
          <w:tcPr>
            <w:tcW w:w="4515" w:type="dxa"/>
            <w:tcBorders>
              <w:top w:val="nil"/>
              <w:left w:val="single" w:sz="4" w:space="0" w:color="auto"/>
              <w:bottom w:val="single" w:sz="4" w:space="0" w:color="auto"/>
              <w:right w:val="nil"/>
            </w:tcBorders>
            <w:shd w:val="clear" w:color="auto" w:fill="auto"/>
            <w:noWrap/>
            <w:vAlign w:val="bottom"/>
            <w:hideMark/>
          </w:tcPr>
          <w:p w14:paraId="280B4B6B" w14:textId="77777777" w:rsidR="0056606E" w:rsidRPr="0056606E" w:rsidRDefault="0056606E" w:rsidP="0056606E">
            <w:pPr>
              <w:rPr>
                <w:rFonts w:ascii="Calibri" w:hAnsi="Calibri" w:cs="Arial"/>
              </w:rPr>
            </w:pPr>
            <w:r w:rsidRPr="0056606E">
              <w:rPr>
                <w:rFonts w:ascii="Calibri" w:hAnsi="Calibri" w:cs="Arial"/>
              </w:rPr>
              <w:t>Stop Pay Module Maintenance</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54590456" w14:textId="77777777" w:rsidR="0056606E" w:rsidRPr="0056606E" w:rsidRDefault="0056606E" w:rsidP="0056606E">
            <w:pPr>
              <w:rPr>
                <w:rFonts w:ascii="Calibri" w:hAnsi="Calibri" w:cs="Arial"/>
              </w:rPr>
            </w:pPr>
            <w:r w:rsidRPr="0056606E">
              <w:rPr>
                <w:rFonts w:ascii="Calibri" w:hAnsi="Calibri" w:cs="Arial"/>
              </w:rPr>
              <w:t>Per account/overall</w:t>
            </w:r>
          </w:p>
        </w:tc>
        <w:tc>
          <w:tcPr>
            <w:tcW w:w="1080" w:type="dxa"/>
            <w:tcBorders>
              <w:top w:val="nil"/>
              <w:left w:val="nil"/>
              <w:bottom w:val="single" w:sz="4" w:space="0" w:color="auto"/>
              <w:right w:val="nil"/>
            </w:tcBorders>
            <w:shd w:val="clear" w:color="auto" w:fill="auto"/>
            <w:noWrap/>
            <w:vAlign w:val="bottom"/>
            <w:hideMark/>
          </w:tcPr>
          <w:p w14:paraId="7608477B"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auto" w:fill="auto"/>
            <w:vAlign w:val="bottom"/>
            <w:hideMark/>
          </w:tcPr>
          <w:p w14:paraId="36AB3DA2"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6AF6EA1E" w14:textId="77777777" w:rsidTr="00F22D7A">
        <w:trPr>
          <w:trHeight w:val="255"/>
        </w:trPr>
        <w:tc>
          <w:tcPr>
            <w:tcW w:w="4515" w:type="dxa"/>
            <w:tcBorders>
              <w:top w:val="nil"/>
              <w:left w:val="single" w:sz="4" w:space="0" w:color="auto"/>
              <w:bottom w:val="single" w:sz="4" w:space="0" w:color="auto"/>
              <w:right w:val="nil"/>
            </w:tcBorders>
            <w:shd w:val="clear" w:color="auto" w:fill="auto"/>
            <w:noWrap/>
            <w:vAlign w:val="bottom"/>
            <w:hideMark/>
          </w:tcPr>
          <w:p w14:paraId="55222582" w14:textId="77777777" w:rsidR="0056606E" w:rsidRPr="0056606E" w:rsidRDefault="0056606E" w:rsidP="0056606E">
            <w:pPr>
              <w:rPr>
                <w:rFonts w:ascii="Calibri" w:hAnsi="Calibri" w:cs="Arial"/>
              </w:rPr>
            </w:pPr>
            <w:r w:rsidRPr="0056606E">
              <w:rPr>
                <w:rFonts w:ascii="Calibri" w:hAnsi="Calibri" w:cs="Arial"/>
              </w:rPr>
              <w:t xml:space="preserve">     Stop pay item</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1A05C911" w14:textId="77777777" w:rsidR="0056606E" w:rsidRPr="0056606E" w:rsidRDefault="0056606E" w:rsidP="0056606E">
            <w:pPr>
              <w:rPr>
                <w:rFonts w:ascii="Calibri" w:hAnsi="Calibri" w:cs="Arial"/>
              </w:rPr>
            </w:pPr>
            <w:r w:rsidRPr="0056606E">
              <w:rPr>
                <w:rFonts w:ascii="Calibri" w:hAnsi="Calibri" w:cs="Arial"/>
              </w:rPr>
              <w:t>Per item</w:t>
            </w:r>
          </w:p>
        </w:tc>
        <w:tc>
          <w:tcPr>
            <w:tcW w:w="1080" w:type="dxa"/>
            <w:tcBorders>
              <w:top w:val="nil"/>
              <w:left w:val="nil"/>
              <w:bottom w:val="single" w:sz="4" w:space="0" w:color="auto"/>
              <w:right w:val="nil"/>
            </w:tcBorders>
            <w:shd w:val="clear" w:color="auto" w:fill="auto"/>
            <w:noWrap/>
            <w:vAlign w:val="bottom"/>
            <w:hideMark/>
          </w:tcPr>
          <w:p w14:paraId="6AFF46AC"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auto" w:fill="auto"/>
            <w:vAlign w:val="bottom"/>
            <w:hideMark/>
          </w:tcPr>
          <w:p w14:paraId="5E4728D9"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2C9DD7F0" w14:textId="77777777" w:rsidTr="00F22D7A">
        <w:trPr>
          <w:trHeight w:val="255"/>
        </w:trPr>
        <w:tc>
          <w:tcPr>
            <w:tcW w:w="4515" w:type="dxa"/>
            <w:tcBorders>
              <w:top w:val="nil"/>
              <w:left w:val="single" w:sz="4" w:space="0" w:color="auto"/>
              <w:bottom w:val="single" w:sz="4" w:space="0" w:color="auto"/>
              <w:right w:val="nil"/>
            </w:tcBorders>
            <w:shd w:val="clear" w:color="auto" w:fill="auto"/>
            <w:noWrap/>
            <w:vAlign w:val="bottom"/>
            <w:hideMark/>
          </w:tcPr>
          <w:p w14:paraId="1D806036" w14:textId="77777777" w:rsidR="0056606E" w:rsidRPr="0056606E" w:rsidRDefault="0056606E" w:rsidP="0056606E">
            <w:pPr>
              <w:rPr>
                <w:rFonts w:ascii="Calibri" w:hAnsi="Calibri" w:cs="Arial"/>
              </w:rPr>
            </w:pPr>
            <w:r w:rsidRPr="0056606E">
              <w:rPr>
                <w:rFonts w:ascii="Calibri" w:hAnsi="Calibri" w:cs="Arial"/>
              </w:rPr>
              <w:t xml:space="preserve"> Wire and Internal Transfer Module Maintenance</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60F7ACE4" w14:textId="77777777" w:rsidR="0056606E" w:rsidRPr="0056606E" w:rsidRDefault="0056606E" w:rsidP="0056606E">
            <w:pPr>
              <w:rPr>
                <w:rFonts w:ascii="Calibri" w:hAnsi="Calibri" w:cs="Arial"/>
              </w:rPr>
            </w:pPr>
            <w:r w:rsidRPr="0056606E">
              <w:rPr>
                <w:rFonts w:ascii="Calibri" w:hAnsi="Calibri" w:cs="Arial"/>
              </w:rPr>
              <w:t>Per account/overall</w:t>
            </w:r>
          </w:p>
        </w:tc>
        <w:tc>
          <w:tcPr>
            <w:tcW w:w="1080" w:type="dxa"/>
            <w:tcBorders>
              <w:top w:val="nil"/>
              <w:left w:val="nil"/>
              <w:bottom w:val="single" w:sz="4" w:space="0" w:color="auto"/>
              <w:right w:val="nil"/>
            </w:tcBorders>
            <w:shd w:val="clear" w:color="auto" w:fill="auto"/>
            <w:noWrap/>
            <w:vAlign w:val="bottom"/>
            <w:hideMark/>
          </w:tcPr>
          <w:p w14:paraId="18B0864A"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auto" w:fill="auto"/>
            <w:vAlign w:val="bottom"/>
            <w:hideMark/>
          </w:tcPr>
          <w:p w14:paraId="471C8818"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0E3729AB" w14:textId="77777777" w:rsidTr="00F22D7A">
        <w:trPr>
          <w:trHeight w:val="255"/>
        </w:trPr>
        <w:tc>
          <w:tcPr>
            <w:tcW w:w="4515" w:type="dxa"/>
            <w:tcBorders>
              <w:top w:val="nil"/>
              <w:left w:val="single" w:sz="4" w:space="0" w:color="auto"/>
              <w:bottom w:val="single" w:sz="4" w:space="0" w:color="auto"/>
              <w:right w:val="nil"/>
            </w:tcBorders>
            <w:shd w:val="clear" w:color="auto" w:fill="auto"/>
            <w:noWrap/>
            <w:vAlign w:val="bottom"/>
            <w:hideMark/>
          </w:tcPr>
          <w:p w14:paraId="3E71D626" w14:textId="77777777" w:rsidR="0056606E" w:rsidRPr="0056606E" w:rsidRDefault="0056606E" w:rsidP="0056606E">
            <w:pPr>
              <w:rPr>
                <w:rFonts w:ascii="Calibri" w:hAnsi="Calibri" w:cs="Arial"/>
              </w:rPr>
            </w:pPr>
            <w:r w:rsidRPr="0056606E">
              <w:rPr>
                <w:rFonts w:ascii="Calibri" w:hAnsi="Calibri" w:cs="Arial"/>
              </w:rPr>
              <w:t xml:space="preserve">       Addenda reporting</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30313FFB" w14:textId="77777777" w:rsidR="0056606E" w:rsidRPr="0056606E" w:rsidRDefault="0056606E" w:rsidP="0056606E">
            <w:pPr>
              <w:rPr>
                <w:rFonts w:ascii="Calibri" w:hAnsi="Calibri" w:cs="Arial"/>
              </w:rPr>
            </w:pPr>
            <w:r w:rsidRPr="0056606E">
              <w:rPr>
                <w:rFonts w:ascii="Calibri" w:hAnsi="Calibri" w:cs="Arial"/>
              </w:rPr>
              <w:t>Per item</w:t>
            </w:r>
          </w:p>
        </w:tc>
        <w:tc>
          <w:tcPr>
            <w:tcW w:w="1080" w:type="dxa"/>
            <w:tcBorders>
              <w:top w:val="nil"/>
              <w:left w:val="nil"/>
              <w:bottom w:val="single" w:sz="4" w:space="0" w:color="auto"/>
              <w:right w:val="nil"/>
            </w:tcBorders>
            <w:shd w:val="clear" w:color="auto" w:fill="auto"/>
            <w:noWrap/>
            <w:vAlign w:val="bottom"/>
            <w:hideMark/>
          </w:tcPr>
          <w:p w14:paraId="6C70414B"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auto" w:fill="auto"/>
            <w:vAlign w:val="bottom"/>
            <w:hideMark/>
          </w:tcPr>
          <w:p w14:paraId="2985D488"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1000EB2B" w14:textId="77777777" w:rsidTr="00F22D7A">
        <w:trPr>
          <w:trHeight w:val="255"/>
        </w:trPr>
        <w:tc>
          <w:tcPr>
            <w:tcW w:w="4515" w:type="dxa"/>
            <w:tcBorders>
              <w:top w:val="nil"/>
              <w:left w:val="single" w:sz="4" w:space="0" w:color="auto"/>
              <w:bottom w:val="single" w:sz="4" w:space="0" w:color="auto"/>
              <w:right w:val="nil"/>
            </w:tcBorders>
            <w:shd w:val="clear" w:color="auto" w:fill="auto"/>
            <w:noWrap/>
            <w:vAlign w:val="bottom"/>
            <w:hideMark/>
          </w:tcPr>
          <w:p w14:paraId="75464ACD" w14:textId="77777777" w:rsidR="0056606E" w:rsidRPr="0056606E" w:rsidRDefault="0056606E" w:rsidP="0056606E">
            <w:pPr>
              <w:rPr>
                <w:rFonts w:ascii="Calibri" w:hAnsi="Calibri" w:cs="Arial"/>
              </w:rPr>
            </w:pPr>
            <w:r w:rsidRPr="0056606E">
              <w:rPr>
                <w:rFonts w:ascii="Calibri" w:hAnsi="Calibri" w:cs="Arial"/>
              </w:rPr>
              <w:t>Positive Pay Module</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24B097D4" w14:textId="77777777" w:rsidR="0056606E" w:rsidRPr="0056606E" w:rsidRDefault="0056606E" w:rsidP="0056606E">
            <w:pPr>
              <w:rPr>
                <w:rFonts w:ascii="Calibri" w:hAnsi="Calibri" w:cs="Arial"/>
              </w:rPr>
            </w:pPr>
            <w:r w:rsidRPr="0056606E">
              <w:rPr>
                <w:rFonts w:ascii="Calibri" w:hAnsi="Calibri" w:cs="Arial"/>
              </w:rPr>
              <w:t>Per account/mo</w:t>
            </w:r>
            <w:r>
              <w:rPr>
                <w:rFonts w:ascii="Calibri" w:hAnsi="Calibri" w:cs="Arial"/>
              </w:rPr>
              <w:t>nth</w:t>
            </w:r>
          </w:p>
        </w:tc>
        <w:tc>
          <w:tcPr>
            <w:tcW w:w="1080" w:type="dxa"/>
            <w:tcBorders>
              <w:top w:val="nil"/>
              <w:left w:val="nil"/>
              <w:bottom w:val="single" w:sz="4" w:space="0" w:color="auto"/>
              <w:right w:val="nil"/>
            </w:tcBorders>
            <w:shd w:val="clear" w:color="auto" w:fill="auto"/>
            <w:noWrap/>
            <w:vAlign w:val="bottom"/>
            <w:hideMark/>
          </w:tcPr>
          <w:p w14:paraId="25BD7583"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auto" w:fill="auto"/>
            <w:vAlign w:val="bottom"/>
            <w:hideMark/>
          </w:tcPr>
          <w:p w14:paraId="7051DFBB"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70A96B32" w14:textId="77777777" w:rsidTr="00F22D7A">
        <w:trPr>
          <w:trHeight w:val="255"/>
        </w:trPr>
        <w:tc>
          <w:tcPr>
            <w:tcW w:w="4515" w:type="dxa"/>
            <w:tcBorders>
              <w:top w:val="nil"/>
              <w:left w:val="single" w:sz="4" w:space="0" w:color="auto"/>
              <w:bottom w:val="single" w:sz="4" w:space="0" w:color="auto"/>
              <w:right w:val="nil"/>
            </w:tcBorders>
            <w:shd w:val="clear" w:color="auto" w:fill="auto"/>
            <w:noWrap/>
            <w:vAlign w:val="bottom"/>
            <w:hideMark/>
          </w:tcPr>
          <w:p w14:paraId="0E4A8932" w14:textId="77777777" w:rsidR="0056606E" w:rsidRPr="0056606E" w:rsidRDefault="0056606E" w:rsidP="0056606E">
            <w:pPr>
              <w:rPr>
                <w:rFonts w:ascii="Calibri" w:hAnsi="Calibri" w:cs="Arial"/>
              </w:rPr>
            </w:pPr>
            <w:r w:rsidRPr="0056606E">
              <w:rPr>
                <w:rFonts w:ascii="Calibri" w:hAnsi="Calibri" w:cs="Arial"/>
              </w:rPr>
              <w:t xml:space="preserve">    PP Detail</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5C7DFBF5" w14:textId="77777777" w:rsidR="0056606E" w:rsidRPr="0056606E" w:rsidRDefault="0056606E" w:rsidP="0056606E">
            <w:pPr>
              <w:rPr>
                <w:rFonts w:ascii="Calibri" w:hAnsi="Calibri" w:cs="Arial"/>
              </w:rPr>
            </w:pPr>
            <w:r w:rsidRPr="0056606E">
              <w:rPr>
                <w:rFonts w:ascii="Calibri" w:hAnsi="Calibri" w:cs="Arial"/>
              </w:rPr>
              <w:t>Per item</w:t>
            </w:r>
          </w:p>
        </w:tc>
        <w:tc>
          <w:tcPr>
            <w:tcW w:w="1080" w:type="dxa"/>
            <w:tcBorders>
              <w:top w:val="nil"/>
              <w:left w:val="nil"/>
              <w:bottom w:val="single" w:sz="4" w:space="0" w:color="auto"/>
              <w:right w:val="nil"/>
            </w:tcBorders>
            <w:shd w:val="clear" w:color="auto" w:fill="auto"/>
            <w:noWrap/>
            <w:vAlign w:val="bottom"/>
            <w:hideMark/>
          </w:tcPr>
          <w:p w14:paraId="6837DA11"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auto" w:fill="auto"/>
            <w:vAlign w:val="bottom"/>
            <w:hideMark/>
          </w:tcPr>
          <w:p w14:paraId="41B5A5E0"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44BD9D9E" w14:textId="77777777" w:rsidTr="00F22D7A">
        <w:trPr>
          <w:trHeight w:val="255"/>
        </w:trPr>
        <w:tc>
          <w:tcPr>
            <w:tcW w:w="4515" w:type="dxa"/>
            <w:tcBorders>
              <w:top w:val="nil"/>
              <w:left w:val="single" w:sz="4" w:space="0" w:color="auto"/>
              <w:bottom w:val="single" w:sz="4" w:space="0" w:color="auto"/>
              <w:right w:val="nil"/>
            </w:tcBorders>
            <w:shd w:val="clear" w:color="auto" w:fill="auto"/>
            <w:noWrap/>
            <w:vAlign w:val="bottom"/>
            <w:hideMark/>
          </w:tcPr>
          <w:p w14:paraId="2E8261CA" w14:textId="77777777" w:rsidR="0056606E" w:rsidRPr="0056606E" w:rsidRDefault="0056606E" w:rsidP="0056606E">
            <w:pPr>
              <w:rPr>
                <w:rFonts w:ascii="Calibri" w:hAnsi="Calibri" w:cs="Arial"/>
              </w:rPr>
            </w:pPr>
            <w:r w:rsidRPr="0056606E">
              <w:rPr>
                <w:rFonts w:ascii="Calibri" w:hAnsi="Calibri" w:cs="Arial"/>
              </w:rPr>
              <w:t xml:space="preserve">Detail Transactions - All modules </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5AEE4957" w14:textId="77777777" w:rsidR="0056606E" w:rsidRPr="0056606E" w:rsidRDefault="0056606E" w:rsidP="0056606E">
            <w:pPr>
              <w:rPr>
                <w:rFonts w:ascii="Calibri" w:hAnsi="Calibri" w:cs="Arial"/>
              </w:rPr>
            </w:pPr>
            <w:r w:rsidRPr="0056606E">
              <w:rPr>
                <w:rFonts w:ascii="Calibri" w:hAnsi="Calibri" w:cs="Arial"/>
              </w:rPr>
              <w:t>Per item</w:t>
            </w:r>
          </w:p>
        </w:tc>
        <w:tc>
          <w:tcPr>
            <w:tcW w:w="1080" w:type="dxa"/>
            <w:tcBorders>
              <w:top w:val="nil"/>
              <w:left w:val="nil"/>
              <w:bottom w:val="single" w:sz="4" w:space="0" w:color="auto"/>
              <w:right w:val="nil"/>
            </w:tcBorders>
            <w:shd w:val="clear" w:color="auto" w:fill="auto"/>
            <w:noWrap/>
            <w:vAlign w:val="bottom"/>
            <w:hideMark/>
          </w:tcPr>
          <w:p w14:paraId="028068F9"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auto" w:fill="auto"/>
            <w:vAlign w:val="bottom"/>
            <w:hideMark/>
          </w:tcPr>
          <w:p w14:paraId="1347CE2F"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2A03ED81" w14:textId="77777777" w:rsidTr="00F22D7A">
        <w:trPr>
          <w:trHeight w:val="255"/>
        </w:trPr>
        <w:tc>
          <w:tcPr>
            <w:tcW w:w="4515" w:type="dxa"/>
            <w:tcBorders>
              <w:top w:val="nil"/>
              <w:left w:val="single" w:sz="4" w:space="0" w:color="auto"/>
              <w:bottom w:val="single" w:sz="4" w:space="0" w:color="auto"/>
              <w:right w:val="nil"/>
            </w:tcBorders>
            <w:shd w:val="clear" w:color="000000" w:fill="FFFF99"/>
            <w:noWrap/>
            <w:vAlign w:val="bottom"/>
            <w:hideMark/>
          </w:tcPr>
          <w:p w14:paraId="39549E40" w14:textId="77777777" w:rsidR="0056606E" w:rsidRPr="0056606E" w:rsidRDefault="0056606E" w:rsidP="0056606E">
            <w:pPr>
              <w:rPr>
                <w:rFonts w:ascii="Calibri" w:hAnsi="Calibri" w:cs="Arial"/>
                <w:b/>
                <w:bCs/>
              </w:rPr>
            </w:pPr>
            <w:r w:rsidRPr="0056606E">
              <w:rPr>
                <w:rFonts w:ascii="Calibri" w:hAnsi="Calibri" w:cs="Arial"/>
                <w:b/>
                <w:bCs/>
              </w:rPr>
              <w:t xml:space="preserve">Deposits </w:t>
            </w:r>
          </w:p>
        </w:tc>
        <w:tc>
          <w:tcPr>
            <w:tcW w:w="2070" w:type="dxa"/>
            <w:tcBorders>
              <w:top w:val="nil"/>
              <w:left w:val="single" w:sz="4" w:space="0" w:color="auto"/>
              <w:bottom w:val="single" w:sz="4" w:space="0" w:color="auto"/>
              <w:right w:val="single" w:sz="4" w:space="0" w:color="auto"/>
            </w:tcBorders>
            <w:shd w:val="clear" w:color="000000" w:fill="FFFF99"/>
            <w:noWrap/>
            <w:vAlign w:val="bottom"/>
            <w:hideMark/>
          </w:tcPr>
          <w:p w14:paraId="7E47CDA5" w14:textId="77777777" w:rsidR="0056606E" w:rsidRPr="0056606E" w:rsidRDefault="0056606E" w:rsidP="0056606E">
            <w:pPr>
              <w:rPr>
                <w:rFonts w:ascii="Calibri" w:hAnsi="Calibri" w:cs="Arial"/>
                <w:b/>
                <w:bCs/>
              </w:rPr>
            </w:pPr>
            <w:r w:rsidRPr="0056606E">
              <w:rPr>
                <w:rFonts w:ascii="Calibri" w:hAnsi="Calibri" w:cs="Arial"/>
                <w:b/>
                <w:bCs/>
              </w:rPr>
              <w:t xml:space="preserve"> </w:t>
            </w:r>
          </w:p>
        </w:tc>
        <w:tc>
          <w:tcPr>
            <w:tcW w:w="1080" w:type="dxa"/>
            <w:tcBorders>
              <w:top w:val="nil"/>
              <w:left w:val="nil"/>
              <w:bottom w:val="single" w:sz="4" w:space="0" w:color="auto"/>
              <w:right w:val="nil"/>
            </w:tcBorders>
            <w:shd w:val="clear" w:color="000000" w:fill="FFFF99"/>
            <w:noWrap/>
            <w:vAlign w:val="bottom"/>
            <w:hideMark/>
          </w:tcPr>
          <w:p w14:paraId="23A92F53"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000000" w:fill="FFFF99"/>
            <w:noWrap/>
            <w:vAlign w:val="bottom"/>
            <w:hideMark/>
          </w:tcPr>
          <w:p w14:paraId="2C894AB6"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08FD373D" w14:textId="77777777" w:rsidTr="00F22D7A">
        <w:trPr>
          <w:trHeight w:val="255"/>
        </w:trPr>
        <w:tc>
          <w:tcPr>
            <w:tcW w:w="4515" w:type="dxa"/>
            <w:tcBorders>
              <w:top w:val="nil"/>
              <w:left w:val="single" w:sz="4" w:space="0" w:color="auto"/>
              <w:bottom w:val="single" w:sz="4" w:space="0" w:color="auto"/>
              <w:right w:val="nil"/>
            </w:tcBorders>
            <w:shd w:val="clear" w:color="auto" w:fill="auto"/>
            <w:noWrap/>
            <w:vAlign w:val="bottom"/>
            <w:hideMark/>
          </w:tcPr>
          <w:p w14:paraId="73BB28FB" w14:textId="77777777" w:rsidR="0056606E" w:rsidRPr="0056606E" w:rsidRDefault="0056606E" w:rsidP="0056606E">
            <w:pPr>
              <w:rPr>
                <w:rFonts w:ascii="Calibri" w:hAnsi="Calibri" w:cs="Arial"/>
              </w:rPr>
            </w:pPr>
            <w:r w:rsidRPr="0056606E">
              <w:rPr>
                <w:rFonts w:ascii="Calibri" w:hAnsi="Calibri" w:cs="Arial"/>
              </w:rPr>
              <w:t>Commercial Account Maintenance</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6E200B15" w14:textId="77777777" w:rsidR="0056606E" w:rsidRPr="0056606E" w:rsidRDefault="0056606E" w:rsidP="0056606E">
            <w:pPr>
              <w:rPr>
                <w:rFonts w:ascii="Calibri" w:hAnsi="Calibri" w:cs="Arial"/>
              </w:rPr>
            </w:pPr>
            <w:r w:rsidRPr="0056606E">
              <w:rPr>
                <w:rFonts w:ascii="Calibri" w:hAnsi="Calibri" w:cs="Arial"/>
              </w:rPr>
              <w:t>Per account</w:t>
            </w:r>
          </w:p>
        </w:tc>
        <w:tc>
          <w:tcPr>
            <w:tcW w:w="1080" w:type="dxa"/>
            <w:tcBorders>
              <w:top w:val="nil"/>
              <w:left w:val="nil"/>
              <w:bottom w:val="single" w:sz="4" w:space="0" w:color="auto"/>
              <w:right w:val="nil"/>
            </w:tcBorders>
            <w:shd w:val="clear" w:color="auto" w:fill="auto"/>
            <w:noWrap/>
            <w:vAlign w:val="bottom"/>
            <w:hideMark/>
          </w:tcPr>
          <w:p w14:paraId="5E562607"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auto" w:fill="auto"/>
            <w:vAlign w:val="bottom"/>
            <w:hideMark/>
          </w:tcPr>
          <w:p w14:paraId="29FDCF0F"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5FEE7CCD" w14:textId="77777777" w:rsidTr="00F22D7A">
        <w:trPr>
          <w:trHeight w:val="255"/>
        </w:trPr>
        <w:tc>
          <w:tcPr>
            <w:tcW w:w="4515" w:type="dxa"/>
            <w:tcBorders>
              <w:top w:val="nil"/>
              <w:left w:val="single" w:sz="4" w:space="0" w:color="auto"/>
              <w:bottom w:val="single" w:sz="4" w:space="0" w:color="auto"/>
              <w:right w:val="nil"/>
            </w:tcBorders>
            <w:shd w:val="clear" w:color="auto" w:fill="auto"/>
            <w:noWrap/>
            <w:vAlign w:val="bottom"/>
            <w:hideMark/>
          </w:tcPr>
          <w:p w14:paraId="753CC8E4" w14:textId="3EBF76A4" w:rsidR="0056606E" w:rsidRPr="0056606E" w:rsidRDefault="0056606E" w:rsidP="0056606E">
            <w:pPr>
              <w:rPr>
                <w:rFonts w:ascii="Calibri" w:hAnsi="Calibri" w:cs="Arial"/>
              </w:rPr>
            </w:pPr>
            <w:r w:rsidRPr="0056606E">
              <w:rPr>
                <w:rFonts w:ascii="Calibri" w:hAnsi="Calibri" w:cs="Arial"/>
              </w:rPr>
              <w:t xml:space="preserve">     </w:t>
            </w:r>
            <w:r w:rsidR="005B7D4B">
              <w:rPr>
                <w:rFonts w:ascii="Calibri" w:hAnsi="Calibri" w:cs="Arial"/>
              </w:rPr>
              <w:t>Depository</w:t>
            </w:r>
            <w:r w:rsidRPr="0056606E">
              <w:rPr>
                <w:rFonts w:ascii="Calibri" w:hAnsi="Calibri" w:cs="Arial"/>
              </w:rPr>
              <w:t xml:space="preserve"> Center Deposits</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37F3D9B3" w14:textId="77777777" w:rsidR="0056606E" w:rsidRPr="0056606E" w:rsidRDefault="0056606E" w:rsidP="0056606E">
            <w:pPr>
              <w:rPr>
                <w:rFonts w:ascii="Calibri" w:hAnsi="Calibri" w:cs="Arial"/>
              </w:rPr>
            </w:pPr>
            <w:r w:rsidRPr="0056606E">
              <w:rPr>
                <w:rFonts w:ascii="Calibri" w:hAnsi="Calibri" w:cs="Arial"/>
              </w:rPr>
              <w:t>Per item</w:t>
            </w:r>
          </w:p>
        </w:tc>
        <w:tc>
          <w:tcPr>
            <w:tcW w:w="1080" w:type="dxa"/>
            <w:tcBorders>
              <w:top w:val="nil"/>
              <w:left w:val="nil"/>
              <w:bottom w:val="single" w:sz="4" w:space="0" w:color="auto"/>
              <w:right w:val="nil"/>
            </w:tcBorders>
            <w:shd w:val="clear" w:color="auto" w:fill="auto"/>
            <w:noWrap/>
            <w:vAlign w:val="bottom"/>
            <w:hideMark/>
          </w:tcPr>
          <w:p w14:paraId="20F38012"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auto" w:fill="auto"/>
            <w:vAlign w:val="bottom"/>
            <w:hideMark/>
          </w:tcPr>
          <w:p w14:paraId="3884F66D"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26852077" w14:textId="77777777" w:rsidTr="00F22D7A">
        <w:trPr>
          <w:trHeight w:val="255"/>
        </w:trPr>
        <w:tc>
          <w:tcPr>
            <w:tcW w:w="4515" w:type="dxa"/>
            <w:tcBorders>
              <w:top w:val="nil"/>
              <w:left w:val="single" w:sz="4" w:space="0" w:color="auto"/>
              <w:bottom w:val="single" w:sz="4" w:space="0" w:color="auto"/>
              <w:right w:val="nil"/>
            </w:tcBorders>
            <w:shd w:val="clear" w:color="auto" w:fill="auto"/>
            <w:noWrap/>
            <w:vAlign w:val="bottom"/>
            <w:hideMark/>
          </w:tcPr>
          <w:p w14:paraId="5B36B011" w14:textId="77777777" w:rsidR="0056606E" w:rsidRPr="0056606E" w:rsidRDefault="0056606E" w:rsidP="0056606E">
            <w:pPr>
              <w:rPr>
                <w:rFonts w:ascii="Calibri" w:hAnsi="Calibri" w:cs="Arial"/>
              </w:rPr>
            </w:pPr>
            <w:r w:rsidRPr="0056606E">
              <w:rPr>
                <w:rFonts w:ascii="Calibri" w:hAnsi="Calibri" w:cs="Arial"/>
              </w:rPr>
              <w:t xml:space="preserve">     Night Drop Deposit</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5C0D7615" w14:textId="77777777" w:rsidR="0056606E" w:rsidRPr="0056606E" w:rsidRDefault="0056606E" w:rsidP="0056606E">
            <w:pPr>
              <w:rPr>
                <w:rFonts w:ascii="Calibri" w:hAnsi="Calibri" w:cs="Arial"/>
              </w:rPr>
            </w:pPr>
            <w:r w:rsidRPr="0056606E">
              <w:rPr>
                <w:rFonts w:ascii="Calibri" w:hAnsi="Calibri" w:cs="Arial"/>
              </w:rPr>
              <w:t>Per item</w:t>
            </w:r>
          </w:p>
        </w:tc>
        <w:tc>
          <w:tcPr>
            <w:tcW w:w="1080" w:type="dxa"/>
            <w:tcBorders>
              <w:top w:val="nil"/>
              <w:left w:val="nil"/>
              <w:bottom w:val="single" w:sz="4" w:space="0" w:color="auto"/>
              <w:right w:val="nil"/>
            </w:tcBorders>
            <w:shd w:val="clear" w:color="auto" w:fill="auto"/>
            <w:noWrap/>
            <w:vAlign w:val="bottom"/>
            <w:hideMark/>
          </w:tcPr>
          <w:p w14:paraId="0B77F1C7"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auto" w:fill="auto"/>
            <w:vAlign w:val="bottom"/>
            <w:hideMark/>
          </w:tcPr>
          <w:p w14:paraId="13831339"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31B56E69" w14:textId="77777777" w:rsidTr="00F22D7A">
        <w:trPr>
          <w:trHeight w:val="255"/>
        </w:trPr>
        <w:tc>
          <w:tcPr>
            <w:tcW w:w="4515" w:type="dxa"/>
            <w:tcBorders>
              <w:top w:val="nil"/>
              <w:left w:val="single" w:sz="4" w:space="0" w:color="auto"/>
              <w:bottom w:val="single" w:sz="4" w:space="0" w:color="auto"/>
              <w:right w:val="nil"/>
            </w:tcBorders>
            <w:shd w:val="clear" w:color="auto" w:fill="auto"/>
            <w:noWrap/>
            <w:vAlign w:val="bottom"/>
            <w:hideMark/>
          </w:tcPr>
          <w:p w14:paraId="5C3B35E4" w14:textId="77777777" w:rsidR="0056606E" w:rsidRPr="0056606E" w:rsidRDefault="0056606E" w:rsidP="0056606E">
            <w:pPr>
              <w:rPr>
                <w:rFonts w:ascii="Calibri" w:hAnsi="Calibri" w:cs="Arial"/>
              </w:rPr>
            </w:pPr>
            <w:r w:rsidRPr="0056606E">
              <w:rPr>
                <w:rFonts w:ascii="Calibri" w:hAnsi="Calibri" w:cs="Arial"/>
              </w:rPr>
              <w:t>Items Deposited</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668F62AA" w14:textId="77777777" w:rsidR="0056606E" w:rsidRPr="0056606E" w:rsidRDefault="0056606E" w:rsidP="0056606E">
            <w:pPr>
              <w:rPr>
                <w:rFonts w:ascii="Calibri" w:hAnsi="Calibri" w:cs="Arial"/>
              </w:rPr>
            </w:pPr>
            <w:r w:rsidRPr="0056606E">
              <w:rPr>
                <w:rFonts w:ascii="Calibri" w:hAnsi="Calibri" w:cs="Arial"/>
              </w:rPr>
              <w:t xml:space="preserve"> </w:t>
            </w:r>
          </w:p>
        </w:tc>
        <w:tc>
          <w:tcPr>
            <w:tcW w:w="1080" w:type="dxa"/>
            <w:tcBorders>
              <w:top w:val="nil"/>
              <w:left w:val="nil"/>
              <w:bottom w:val="single" w:sz="4" w:space="0" w:color="auto"/>
              <w:right w:val="nil"/>
            </w:tcBorders>
            <w:shd w:val="clear" w:color="auto" w:fill="auto"/>
            <w:noWrap/>
            <w:vAlign w:val="bottom"/>
            <w:hideMark/>
          </w:tcPr>
          <w:p w14:paraId="25C8F0BF"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auto" w:fill="auto"/>
            <w:vAlign w:val="bottom"/>
            <w:hideMark/>
          </w:tcPr>
          <w:p w14:paraId="28C892D3"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12D040BB" w14:textId="77777777" w:rsidTr="00F22D7A">
        <w:trPr>
          <w:trHeight w:val="255"/>
        </w:trPr>
        <w:tc>
          <w:tcPr>
            <w:tcW w:w="4515" w:type="dxa"/>
            <w:tcBorders>
              <w:top w:val="nil"/>
              <w:left w:val="single" w:sz="4" w:space="0" w:color="auto"/>
              <w:bottom w:val="single" w:sz="4" w:space="0" w:color="auto"/>
              <w:right w:val="nil"/>
            </w:tcBorders>
            <w:shd w:val="clear" w:color="auto" w:fill="auto"/>
            <w:noWrap/>
            <w:vAlign w:val="bottom"/>
            <w:hideMark/>
          </w:tcPr>
          <w:p w14:paraId="1859901B" w14:textId="77777777" w:rsidR="0056606E" w:rsidRPr="0056606E" w:rsidRDefault="0056606E" w:rsidP="0056606E">
            <w:pPr>
              <w:rPr>
                <w:rFonts w:ascii="Calibri" w:hAnsi="Calibri" w:cs="Arial"/>
              </w:rPr>
            </w:pPr>
            <w:r w:rsidRPr="0056606E">
              <w:rPr>
                <w:rFonts w:ascii="Calibri" w:hAnsi="Calibri" w:cs="Arial"/>
              </w:rPr>
              <w:t xml:space="preserve">   Items deposited </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3EFA2D1B" w14:textId="77777777" w:rsidR="0056606E" w:rsidRPr="0056606E" w:rsidRDefault="0056606E" w:rsidP="0056606E">
            <w:pPr>
              <w:rPr>
                <w:rFonts w:ascii="Calibri" w:hAnsi="Calibri" w:cs="Arial"/>
              </w:rPr>
            </w:pPr>
            <w:r w:rsidRPr="0056606E">
              <w:rPr>
                <w:rFonts w:ascii="Calibri" w:hAnsi="Calibri" w:cs="Arial"/>
              </w:rPr>
              <w:t>Per deposit</w:t>
            </w:r>
          </w:p>
        </w:tc>
        <w:tc>
          <w:tcPr>
            <w:tcW w:w="1080" w:type="dxa"/>
            <w:tcBorders>
              <w:top w:val="nil"/>
              <w:left w:val="nil"/>
              <w:bottom w:val="single" w:sz="4" w:space="0" w:color="auto"/>
              <w:right w:val="nil"/>
            </w:tcBorders>
            <w:shd w:val="clear" w:color="auto" w:fill="auto"/>
            <w:noWrap/>
            <w:vAlign w:val="bottom"/>
            <w:hideMark/>
          </w:tcPr>
          <w:p w14:paraId="1EA141B9"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auto" w:fill="auto"/>
            <w:vAlign w:val="bottom"/>
            <w:hideMark/>
          </w:tcPr>
          <w:p w14:paraId="2B6312AD"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0E023D06" w14:textId="77777777" w:rsidTr="00F22D7A">
        <w:trPr>
          <w:trHeight w:val="255"/>
        </w:trPr>
        <w:tc>
          <w:tcPr>
            <w:tcW w:w="4515" w:type="dxa"/>
            <w:tcBorders>
              <w:top w:val="nil"/>
              <w:left w:val="single" w:sz="4" w:space="0" w:color="auto"/>
              <w:bottom w:val="single" w:sz="4" w:space="0" w:color="auto"/>
              <w:right w:val="single" w:sz="4" w:space="0" w:color="auto"/>
            </w:tcBorders>
            <w:shd w:val="clear" w:color="auto" w:fill="auto"/>
            <w:noWrap/>
            <w:vAlign w:val="bottom"/>
            <w:hideMark/>
          </w:tcPr>
          <w:p w14:paraId="5A4FFD28" w14:textId="77777777" w:rsidR="0056606E" w:rsidRPr="0056606E" w:rsidRDefault="0056606E" w:rsidP="0056606E">
            <w:pPr>
              <w:rPr>
                <w:rFonts w:ascii="Calibri" w:hAnsi="Calibri" w:cs="Arial"/>
              </w:rPr>
            </w:pPr>
            <w:r w:rsidRPr="0056606E">
              <w:rPr>
                <w:rFonts w:ascii="Calibri" w:hAnsi="Calibri" w:cs="Arial"/>
              </w:rPr>
              <w:t xml:space="preserve">   On-us Items</w:t>
            </w:r>
          </w:p>
        </w:tc>
        <w:tc>
          <w:tcPr>
            <w:tcW w:w="2070" w:type="dxa"/>
            <w:tcBorders>
              <w:top w:val="nil"/>
              <w:left w:val="nil"/>
              <w:bottom w:val="single" w:sz="4" w:space="0" w:color="auto"/>
              <w:right w:val="single" w:sz="4" w:space="0" w:color="auto"/>
            </w:tcBorders>
            <w:shd w:val="clear" w:color="auto" w:fill="auto"/>
            <w:noWrap/>
            <w:vAlign w:val="bottom"/>
            <w:hideMark/>
          </w:tcPr>
          <w:p w14:paraId="49AFBC5A" w14:textId="77777777" w:rsidR="0056606E" w:rsidRPr="0056606E" w:rsidRDefault="0056606E" w:rsidP="0056606E">
            <w:pPr>
              <w:rPr>
                <w:rFonts w:ascii="Calibri" w:hAnsi="Calibri" w:cs="Arial"/>
              </w:rPr>
            </w:pPr>
            <w:r w:rsidRPr="0056606E">
              <w:rPr>
                <w:rFonts w:ascii="Calibri" w:hAnsi="Calibri" w:cs="Arial"/>
              </w:rPr>
              <w:t>Per item</w:t>
            </w:r>
          </w:p>
        </w:tc>
        <w:tc>
          <w:tcPr>
            <w:tcW w:w="1080" w:type="dxa"/>
            <w:tcBorders>
              <w:top w:val="nil"/>
              <w:left w:val="nil"/>
              <w:bottom w:val="single" w:sz="4" w:space="0" w:color="auto"/>
              <w:right w:val="nil"/>
            </w:tcBorders>
            <w:shd w:val="clear" w:color="auto" w:fill="auto"/>
            <w:noWrap/>
            <w:vAlign w:val="bottom"/>
            <w:hideMark/>
          </w:tcPr>
          <w:p w14:paraId="75D993D8"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auto" w:fill="auto"/>
            <w:vAlign w:val="bottom"/>
            <w:hideMark/>
          </w:tcPr>
          <w:p w14:paraId="3709CCCA"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7C3EEA87" w14:textId="77777777" w:rsidTr="00F22D7A">
        <w:trPr>
          <w:trHeight w:val="255"/>
        </w:trPr>
        <w:tc>
          <w:tcPr>
            <w:tcW w:w="4515" w:type="dxa"/>
            <w:tcBorders>
              <w:top w:val="nil"/>
              <w:left w:val="single" w:sz="4" w:space="0" w:color="auto"/>
              <w:bottom w:val="single" w:sz="4" w:space="0" w:color="auto"/>
              <w:right w:val="single" w:sz="4" w:space="0" w:color="auto"/>
            </w:tcBorders>
            <w:shd w:val="clear" w:color="auto" w:fill="auto"/>
            <w:noWrap/>
            <w:vAlign w:val="bottom"/>
            <w:hideMark/>
          </w:tcPr>
          <w:p w14:paraId="06EBC847" w14:textId="77777777" w:rsidR="0056606E" w:rsidRPr="0056606E" w:rsidRDefault="0056606E" w:rsidP="0056606E">
            <w:pPr>
              <w:rPr>
                <w:rFonts w:ascii="Calibri" w:hAnsi="Calibri" w:cs="Arial"/>
              </w:rPr>
            </w:pPr>
            <w:r w:rsidRPr="0056606E">
              <w:rPr>
                <w:rFonts w:ascii="Calibri" w:hAnsi="Calibri" w:cs="Arial"/>
              </w:rPr>
              <w:t xml:space="preserve">   Local items</w:t>
            </w:r>
          </w:p>
        </w:tc>
        <w:tc>
          <w:tcPr>
            <w:tcW w:w="2070" w:type="dxa"/>
            <w:tcBorders>
              <w:top w:val="nil"/>
              <w:left w:val="nil"/>
              <w:bottom w:val="single" w:sz="4" w:space="0" w:color="auto"/>
              <w:right w:val="single" w:sz="4" w:space="0" w:color="auto"/>
            </w:tcBorders>
            <w:shd w:val="clear" w:color="auto" w:fill="auto"/>
            <w:noWrap/>
            <w:vAlign w:val="bottom"/>
            <w:hideMark/>
          </w:tcPr>
          <w:p w14:paraId="1E6F0F02" w14:textId="77777777" w:rsidR="0056606E" w:rsidRPr="0056606E" w:rsidRDefault="0056606E" w:rsidP="0056606E">
            <w:pPr>
              <w:rPr>
                <w:rFonts w:ascii="Calibri" w:hAnsi="Calibri" w:cs="Arial"/>
              </w:rPr>
            </w:pPr>
            <w:r w:rsidRPr="0056606E">
              <w:rPr>
                <w:rFonts w:ascii="Calibri" w:hAnsi="Calibri" w:cs="Arial"/>
              </w:rPr>
              <w:t>Per item</w:t>
            </w:r>
          </w:p>
        </w:tc>
        <w:tc>
          <w:tcPr>
            <w:tcW w:w="1080" w:type="dxa"/>
            <w:tcBorders>
              <w:top w:val="nil"/>
              <w:left w:val="nil"/>
              <w:bottom w:val="single" w:sz="4" w:space="0" w:color="auto"/>
              <w:right w:val="nil"/>
            </w:tcBorders>
            <w:shd w:val="clear" w:color="auto" w:fill="auto"/>
            <w:noWrap/>
            <w:vAlign w:val="bottom"/>
            <w:hideMark/>
          </w:tcPr>
          <w:p w14:paraId="259F7095"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auto" w:fill="auto"/>
            <w:vAlign w:val="bottom"/>
            <w:hideMark/>
          </w:tcPr>
          <w:p w14:paraId="70AEC816"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6000C70B" w14:textId="77777777" w:rsidTr="00F22D7A">
        <w:trPr>
          <w:trHeight w:val="255"/>
        </w:trPr>
        <w:tc>
          <w:tcPr>
            <w:tcW w:w="4515" w:type="dxa"/>
            <w:tcBorders>
              <w:top w:val="nil"/>
              <w:left w:val="single" w:sz="4" w:space="0" w:color="auto"/>
              <w:bottom w:val="single" w:sz="4" w:space="0" w:color="auto"/>
              <w:right w:val="nil"/>
            </w:tcBorders>
            <w:shd w:val="clear" w:color="auto" w:fill="auto"/>
            <w:noWrap/>
            <w:vAlign w:val="bottom"/>
            <w:hideMark/>
          </w:tcPr>
          <w:p w14:paraId="14B824AC" w14:textId="77777777" w:rsidR="0056606E" w:rsidRPr="0056606E" w:rsidRDefault="0056606E" w:rsidP="0056606E">
            <w:pPr>
              <w:rPr>
                <w:rFonts w:ascii="Calibri" w:hAnsi="Calibri" w:cs="Arial"/>
              </w:rPr>
            </w:pPr>
            <w:r w:rsidRPr="0056606E">
              <w:rPr>
                <w:rFonts w:ascii="Calibri" w:hAnsi="Calibri" w:cs="Arial"/>
              </w:rPr>
              <w:t xml:space="preserve">   Local Fed/RCPC Clearing</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7763960D" w14:textId="77777777" w:rsidR="0056606E" w:rsidRPr="0056606E" w:rsidRDefault="0056606E" w:rsidP="0056606E">
            <w:pPr>
              <w:rPr>
                <w:rFonts w:ascii="Calibri" w:hAnsi="Calibri" w:cs="Arial"/>
              </w:rPr>
            </w:pPr>
            <w:r w:rsidRPr="0056606E">
              <w:rPr>
                <w:rFonts w:ascii="Calibri" w:hAnsi="Calibri" w:cs="Arial"/>
              </w:rPr>
              <w:t>Per item</w:t>
            </w:r>
          </w:p>
        </w:tc>
        <w:tc>
          <w:tcPr>
            <w:tcW w:w="1080" w:type="dxa"/>
            <w:tcBorders>
              <w:top w:val="nil"/>
              <w:left w:val="nil"/>
              <w:bottom w:val="single" w:sz="4" w:space="0" w:color="auto"/>
              <w:right w:val="nil"/>
            </w:tcBorders>
            <w:shd w:val="clear" w:color="auto" w:fill="auto"/>
            <w:noWrap/>
            <w:vAlign w:val="bottom"/>
            <w:hideMark/>
          </w:tcPr>
          <w:p w14:paraId="42805A12"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auto" w:fill="auto"/>
            <w:vAlign w:val="bottom"/>
            <w:hideMark/>
          </w:tcPr>
          <w:p w14:paraId="510C4D5D"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654F0EC2" w14:textId="77777777" w:rsidTr="00F22D7A">
        <w:trPr>
          <w:trHeight w:val="255"/>
        </w:trPr>
        <w:tc>
          <w:tcPr>
            <w:tcW w:w="4515" w:type="dxa"/>
            <w:tcBorders>
              <w:top w:val="nil"/>
              <w:left w:val="single" w:sz="4" w:space="0" w:color="auto"/>
              <w:bottom w:val="single" w:sz="4" w:space="0" w:color="auto"/>
              <w:right w:val="nil"/>
            </w:tcBorders>
            <w:shd w:val="clear" w:color="auto" w:fill="auto"/>
            <w:noWrap/>
            <w:vAlign w:val="bottom"/>
            <w:hideMark/>
          </w:tcPr>
          <w:p w14:paraId="18E0DE2B" w14:textId="77777777" w:rsidR="0056606E" w:rsidRPr="0056606E" w:rsidRDefault="0056606E" w:rsidP="0056606E">
            <w:pPr>
              <w:rPr>
                <w:rFonts w:ascii="Calibri" w:hAnsi="Calibri" w:cs="Arial"/>
              </w:rPr>
            </w:pPr>
            <w:r w:rsidRPr="0056606E">
              <w:rPr>
                <w:rFonts w:ascii="Calibri" w:hAnsi="Calibri" w:cs="Arial"/>
              </w:rPr>
              <w:t xml:space="preserve">   City Items  (in state)</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05B7E40D" w14:textId="77777777" w:rsidR="0056606E" w:rsidRPr="0056606E" w:rsidRDefault="0056606E" w:rsidP="0056606E">
            <w:pPr>
              <w:rPr>
                <w:rFonts w:ascii="Calibri" w:hAnsi="Calibri" w:cs="Arial"/>
              </w:rPr>
            </w:pPr>
            <w:r w:rsidRPr="0056606E">
              <w:rPr>
                <w:rFonts w:ascii="Calibri" w:hAnsi="Calibri" w:cs="Arial"/>
              </w:rPr>
              <w:t>Per Item</w:t>
            </w:r>
          </w:p>
        </w:tc>
        <w:tc>
          <w:tcPr>
            <w:tcW w:w="1080" w:type="dxa"/>
            <w:tcBorders>
              <w:top w:val="nil"/>
              <w:left w:val="nil"/>
              <w:bottom w:val="single" w:sz="4" w:space="0" w:color="auto"/>
              <w:right w:val="nil"/>
            </w:tcBorders>
            <w:shd w:val="clear" w:color="auto" w:fill="auto"/>
            <w:noWrap/>
            <w:vAlign w:val="bottom"/>
            <w:hideMark/>
          </w:tcPr>
          <w:p w14:paraId="7AB484AF" w14:textId="77777777" w:rsidR="0056606E" w:rsidRPr="0056606E" w:rsidRDefault="0056606E" w:rsidP="0056606E">
            <w:pPr>
              <w:rPr>
                <w:rFonts w:ascii="Calibri" w:hAnsi="Calibri" w:cs="Arial"/>
              </w:rPr>
            </w:pPr>
            <w:r w:rsidRPr="0056606E">
              <w:rPr>
                <w:rFonts w:ascii="Calibri" w:hAnsi="Calibri" w:cs="Arial"/>
              </w:rPr>
              <w:t xml:space="preserve"> </w:t>
            </w:r>
          </w:p>
        </w:tc>
        <w:tc>
          <w:tcPr>
            <w:tcW w:w="2329" w:type="dxa"/>
            <w:tcBorders>
              <w:top w:val="nil"/>
              <w:left w:val="single" w:sz="4" w:space="0" w:color="auto"/>
              <w:bottom w:val="single" w:sz="4" w:space="0" w:color="auto"/>
              <w:right w:val="single" w:sz="4" w:space="0" w:color="auto"/>
            </w:tcBorders>
            <w:shd w:val="clear" w:color="auto" w:fill="auto"/>
            <w:vAlign w:val="bottom"/>
            <w:hideMark/>
          </w:tcPr>
          <w:p w14:paraId="7A533617"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04F3DF02" w14:textId="77777777" w:rsidTr="00F22D7A">
        <w:trPr>
          <w:trHeight w:val="255"/>
        </w:trPr>
        <w:tc>
          <w:tcPr>
            <w:tcW w:w="4515" w:type="dxa"/>
            <w:tcBorders>
              <w:top w:val="nil"/>
              <w:left w:val="single" w:sz="4" w:space="0" w:color="auto"/>
              <w:bottom w:val="single" w:sz="4" w:space="0" w:color="auto"/>
              <w:right w:val="nil"/>
            </w:tcBorders>
            <w:shd w:val="clear" w:color="auto" w:fill="auto"/>
            <w:noWrap/>
            <w:vAlign w:val="bottom"/>
            <w:hideMark/>
          </w:tcPr>
          <w:p w14:paraId="24F612CD" w14:textId="77777777" w:rsidR="0056606E" w:rsidRPr="0056606E" w:rsidRDefault="0056606E" w:rsidP="0056606E">
            <w:pPr>
              <w:rPr>
                <w:rFonts w:ascii="Calibri" w:hAnsi="Calibri" w:cs="Arial"/>
              </w:rPr>
            </w:pPr>
            <w:r w:rsidRPr="0056606E">
              <w:rPr>
                <w:rFonts w:ascii="Calibri" w:hAnsi="Calibri" w:cs="Arial"/>
              </w:rPr>
              <w:t xml:space="preserve">   Other State Items</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0F3C12A6" w14:textId="77777777" w:rsidR="0056606E" w:rsidRPr="0056606E" w:rsidRDefault="0056606E" w:rsidP="0056606E">
            <w:pPr>
              <w:rPr>
                <w:rFonts w:ascii="Calibri" w:hAnsi="Calibri" w:cs="Arial"/>
              </w:rPr>
            </w:pPr>
            <w:r w:rsidRPr="0056606E">
              <w:rPr>
                <w:rFonts w:ascii="Calibri" w:hAnsi="Calibri" w:cs="Arial"/>
              </w:rPr>
              <w:t>Per item</w:t>
            </w:r>
          </w:p>
        </w:tc>
        <w:tc>
          <w:tcPr>
            <w:tcW w:w="1080" w:type="dxa"/>
            <w:tcBorders>
              <w:top w:val="nil"/>
              <w:left w:val="nil"/>
              <w:bottom w:val="single" w:sz="4" w:space="0" w:color="auto"/>
              <w:right w:val="nil"/>
            </w:tcBorders>
            <w:shd w:val="clear" w:color="auto" w:fill="auto"/>
            <w:noWrap/>
            <w:vAlign w:val="bottom"/>
            <w:hideMark/>
          </w:tcPr>
          <w:p w14:paraId="0EA42B6C"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auto" w:fill="auto"/>
            <w:vAlign w:val="bottom"/>
            <w:hideMark/>
          </w:tcPr>
          <w:p w14:paraId="4B227BCA"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7BBC46E3" w14:textId="77777777" w:rsidTr="00F22D7A">
        <w:trPr>
          <w:trHeight w:val="255"/>
        </w:trPr>
        <w:tc>
          <w:tcPr>
            <w:tcW w:w="4515" w:type="dxa"/>
            <w:tcBorders>
              <w:top w:val="nil"/>
              <w:left w:val="single" w:sz="4" w:space="0" w:color="auto"/>
              <w:bottom w:val="single" w:sz="4" w:space="0" w:color="auto"/>
              <w:right w:val="nil"/>
            </w:tcBorders>
            <w:shd w:val="clear" w:color="auto" w:fill="auto"/>
            <w:noWrap/>
            <w:vAlign w:val="bottom"/>
            <w:hideMark/>
          </w:tcPr>
          <w:p w14:paraId="1ABF156A" w14:textId="77777777" w:rsidR="0056606E" w:rsidRPr="0056606E" w:rsidRDefault="0056606E" w:rsidP="0056606E">
            <w:pPr>
              <w:rPr>
                <w:rFonts w:ascii="Calibri" w:hAnsi="Calibri" w:cs="Arial"/>
              </w:rPr>
            </w:pPr>
            <w:r w:rsidRPr="0056606E">
              <w:rPr>
                <w:rFonts w:ascii="Calibri" w:hAnsi="Calibri" w:cs="Arial"/>
              </w:rPr>
              <w:t xml:space="preserve">   11th Fed Country Items</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2FA53423" w14:textId="77777777" w:rsidR="0056606E" w:rsidRPr="0056606E" w:rsidRDefault="0056606E" w:rsidP="0056606E">
            <w:pPr>
              <w:rPr>
                <w:rFonts w:ascii="Calibri" w:hAnsi="Calibri" w:cs="Arial"/>
              </w:rPr>
            </w:pPr>
            <w:r w:rsidRPr="0056606E">
              <w:rPr>
                <w:rFonts w:ascii="Calibri" w:hAnsi="Calibri" w:cs="Arial"/>
              </w:rPr>
              <w:t>Per item</w:t>
            </w:r>
          </w:p>
        </w:tc>
        <w:tc>
          <w:tcPr>
            <w:tcW w:w="1080" w:type="dxa"/>
            <w:tcBorders>
              <w:top w:val="nil"/>
              <w:left w:val="nil"/>
              <w:bottom w:val="single" w:sz="4" w:space="0" w:color="auto"/>
              <w:right w:val="nil"/>
            </w:tcBorders>
            <w:shd w:val="clear" w:color="auto" w:fill="auto"/>
            <w:noWrap/>
            <w:vAlign w:val="bottom"/>
            <w:hideMark/>
          </w:tcPr>
          <w:p w14:paraId="6FCDF821"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auto" w:fill="auto"/>
            <w:vAlign w:val="bottom"/>
            <w:hideMark/>
          </w:tcPr>
          <w:p w14:paraId="4BB50CE3"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1FDF8C1E" w14:textId="77777777" w:rsidTr="00F22D7A">
        <w:trPr>
          <w:trHeight w:val="255"/>
        </w:trPr>
        <w:tc>
          <w:tcPr>
            <w:tcW w:w="4515" w:type="dxa"/>
            <w:tcBorders>
              <w:top w:val="nil"/>
              <w:left w:val="single" w:sz="4" w:space="0" w:color="auto"/>
              <w:bottom w:val="single" w:sz="4" w:space="0" w:color="auto"/>
              <w:right w:val="nil"/>
            </w:tcBorders>
            <w:shd w:val="clear" w:color="auto" w:fill="auto"/>
            <w:noWrap/>
            <w:vAlign w:val="bottom"/>
            <w:hideMark/>
          </w:tcPr>
          <w:p w14:paraId="00F87E49" w14:textId="77777777" w:rsidR="0056606E" w:rsidRPr="0056606E" w:rsidRDefault="0056606E" w:rsidP="0056606E">
            <w:pPr>
              <w:rPr>
                <w:rFonts w:ascii="Calibri" w:hAnsi="Calibri" w:cs="Arial"/>
              </w:rPr>
            </w:pPr>
            <w:r w:rsidRPr="0056606E">
              <w:rPr>
                <w:rFonts w:ascii="Calibri" w:hAnsi="Calibri" w:cs="Arial"/>
              </w:rPr>
              <w:t xml:space="preserve">   Other 11th Fed RCPC Items</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581167E5" w14:textId="77777777" w:rsidR="0056606E" w:rsidRPr="0056606E" w:rsidRDefault="0056606E" w:rsidP="0056606E">
            <w:pPr>
              <w:rPr>
                <w:rFonts w:ascii="Calibri" w:hAnsi="Calibri" w:cs="Arial"/>
              </w:rPr>
            </w:pPr>
            <w:r w:rsidRPr="0056606E">
              <w:rPr>
                <w:rFonts w:ascii="Calibri" w:hAnsi="Calibri" w:cs="Arial"/>
              </w:rPr>
              <w:t>Per item</w:t>
            </w:r>
          </w:p>
        </w:tc>
        <w:tc>
          <w:tcPr>
            <w:tcW w:w="1080" w:type="dxa"/>
            <w:tcBorders>
              <w:top w:val="nil"/>
              <w:left w:val="nil"/>
              <w:bottom w:val="single" w:sz="4" w:space="0" w:color="auto"/>
              <w:right w:val="nil"/>
            </w:tcBorders>
            <w:shd w:val="clear" w:color="auto" w:fill="auto"/>
            <w:noWrap/>
            <w:vAlign w:val="bottom"/>
            <w:hideMark/>
          </w:tcPr>
          <w:p w14:paraId="2ECBB0EF"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auto" w:fill="auto"/>
            <w:vAlign w:val="bottom"/>
            <w:hideMark/>
          </w:tcPr>
          <w:p w14:paraId="574F7F9D"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22524B17" w14:textId="77777777" w:rsidTr="00F22D7A">
        <w:trPr>
          <w:trHeight w:val="255"/>
        </w:trPr>
        <w:tc>
          <w:tcPr>
            <w:tcW w:w="4515" w:type="dxa"/>
            <w:tcBorders>
              <w:top w:val="nil"/>
              <w:left w:val="single" w:sz="4" w:space="0" w:color="auto"/>
              <w:bottom w:val="single" w:sz="4" w:space="0" w:color="auto"/>
              <w:right w:val="nil"/>
            </w:tcBorders>
            <w:shd w:val="clear" w:color="auto" w:fill="auto"/>
            <w:noWrap/>
            <w:vAlign w:val="bottom"/>
            <w:hideMark/>
          </w:tcPr>
          <w:p w14:paraId="5E0F2BD2" w14:textId="77777777" w:rsidR="0056606E" w:rsidRPr="0056606E" w:rsidRDefault="0056606E" w:rsidP="0056606E">
            <w:pPr>
              <w:rPr>
                <w:rFonts w:ascii="Calibri" w:hAnsi="Calibri" w:cs="Arial"/>
              </w:rPr>
            </w:pPr>
            <w:r w:rsidRPr="0056606E">
              <w:rPr>
                <w:rFonts w:ascii="Calibri" w:hAnsi="Calibri" w:cs="Arial"/>
              </w:rPr>
              <w:t xml:space="preserve">   Transit Item Clearing </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0710F7BA" w14:textId="77777777" w:rsidR="0056606E" w:rsidRPr="0056606E" w:rsidRDefault="0056606E" w:rsidP="0056606E">
            <w:pPr>
              <w:rPr>
                <w:rFonts w:ascii="Calibri" w:hAnsi="Calibri" w:cs="Arial"/>
              </w:rPr>
            </w:pPr>
            <w:r w:rsidRPr="0056606E">
              <w:rPr>
                <w:rFonts w:ascii="Calibri" w:hAnsi="Calibri" w:cs="Arial"/>
              </w:rPr>
              <w:t>Per item</w:t>
            </w:r>
          </w:p>
        </w:tc>
        <w:tc>
          <w:tcPr>
            <w:tcW w:w="1080" w:type="dxa"/>
            <w:tcBorders>
              <w:top w:val="nil"/>
              <w:left w:val="nil"/>
              <w:bottom w:val="single" w:sz="4" w:space="0" w:color="auto"/>
              <w:right w:val="nil"/>
            </w:tcBorders>
            <w:shd w:val="clear" w:color="auto" w:fill="auto"/>
            <w:noWrap/>
            <w:vAlign w:val="bottom"/>
            <w:hideMark/>
          </w:tcPr>
          <w:p w14:paraId="30FC4548"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auto" w:fill="auto"/>
            <w:vAlign w:val="bottom"/>
            <w:hideMark/>
          </w:tcPr>
          <w:p w14:paraId="58FAA329"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5E8E5762" w14:textId="77777777" w:rsidTr="00F22D7A">
        <w:trPr>
          <w:trHeight w:val="255"/>
        </w:trPr>
        <w:tc>
          <w:tcPr>
            <w:tcW w:w="4515" w:type="dxa"/>
            <w:tcBorders>
              <w:top w:val="nil"/>
              <w:left w:val="single" w:sz="4" w:space="0" w:color="auto"/>
              <w:bottom w:val="single" w:sz="4" w:space="0" w:color="auto"/>
              <w:right w:val="nil"/>
            </w:tcBorders>
            <w:shd w:val="clear" w:color="auto" w:fill="auto"/>
            <w:noWrap/>
            <w:vAlign w:val="bottom"/>
            <w:hideMark/>
          </w:tcPr>
          <w:p w14:paraId="4A177A1C" w14:textId="77777777" w:rsidR="0056606E" w:rsidRPr="0056606E" w:rsidRDefault="0056606E" w:rsidP="0056606E">
            <w:pPr>
              <w:rPr>
                <w:rFonts w:ascii="Calibri" w:hAnsi="Calibri" w:cs="Arial"/>
              </w:rPr>
            </w:pPr>
            <w:r w:rsidRPr="0056606E">
              <w:rPr>
                <w:rFonts w:ascii="Calibri" w:hAnsi="Calibri" w:cs="Arial"/>
              </w:rPr>
              <w:t>Encoding Charge</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01B46C54" w14:textId="77777777" w:rsidR="0056606E" w:rsidRPr="0056606E" w:rsidRDefault="0056606E" w:rsidP="0056606E">
            <w:pPr>
              <w:rPr>
                <w:rFonts w:ascii="Calibri" w:hAnsi="Calibri" w:cs="Arial"/>
              </w:rPr>
            </w:pPr>
            <w:r w:rsidRPr="0056606E">
              <w:rPr>
                <w:rFonts w:ascii="Calibri" w:hAnsi="Calibri" w:cs="Arial"/>
              </w:rPr>
              <w:t>Per item</w:t>
            </w:r>
          </w:p>
        </w:tc>
        <w:tc>
          <w:tcPr>
            <w:tcW w:w="1080" w:type="dxa"/>
            <w:tcBorders>
              <w:top w:val="nil"/>
              <w:left w:val="nil"/>
              <w:bottom w:val="single" w:sz="4" w:space="0" w:color="auto"/>
              <w:right w:val="nil"/>
            </w:tcBorders>
            <w:shd w:val="clear" w:color="auto" w:fill="auto"/>
            <w:noWrap/>
            <w:vAlign w:val="bottom"/>
            <w:hideMark/>
          </w:tcPr>
          <w:p w14:paraId="01AC7211"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auto" w:fill="auto"/>
            <w:vAlign w:val="bottom"/>
            <w:hideMark/>
          </w:tcPr>
          <w:p w14:paraId="4FA09559"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56048F69" w14:textId="77777777" w:rsidTr="00F22D7A">
        <w:trPr>
          <w:trHeight w:val="255"/>
        </w:trPr>
        <w:tc>
          <w:tcPr>
            <w:tcW w:w="4515" w:type="dxa"/>
            <w:tcBorders>
              <w:top w:val="single" w:sz="4" w:space="0" w:color="auto"/>
              <w:left w:val="single" w:sz="4" w:space="0" w:color="auto"/>
              <w:bottom w:val="single" w:sz="4" w:space="0" w:color="auto"/>
              <w:right w:val="nil"/>
            </w:tcBorders>
            <w:shd w:val="clear" w:color="000000" w:fill="FFFF99"/>
            <w:noWrap/>
            <w:vAlign w:val="bottom"/>
            <w:hideMark/>
          </w:tcPr>
          <w:p w14:paraId="15BB3DEB" w14:textId="77777777" w:rsidR="0056606E" w:rsidRPr="0056606E" w:rsidRDefault="0056606E" w:rsidP="0056606E">
            <w:pPr>
              <w:rPr>
                <w:rFonts w:ascii="Calibri" w:hAnsi="Calibri" w:cs="Arial"/>
                <w:b/>
                <w:bCs/>
              </w:rPr>
            </w:pPr>
            <w:r w:rsidRPr="0056606E">
              <w:rPr>
                <w:rFonts w:ascii="Calibri" w:hAnsi="Calibri" w:cs="Arial"/>
                <w:b/>
                <w:bCs/>
              </w:rPr>
              <w:lastRenderedPageBreak/>
              <w:t xml:space="preserve">Cash Vault </w:t>
            </w:r>
          </w:p>
        </w:tc>
        <w:tc>
          <w:tcPr>
            <w:tcW w:w="207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B4328C0" w14:textId="77777777" w:rsidR="0056606E" w:rsidRPr="0056606E" w:rsidRDefault="0056606E" w:rsidP="0056606E">
            <w:pPr>
              <w:rPr>
                <w:rFonts w:ascii="Calibri" w:hAnsi="Calibri" w:cs="Arial"/>
                <w:b/>
                <w:bCs/>
              </w:rPr>
            </w:pPr>
            <w:r w:rsidRPr="0056606E">
              <w:rPr>
                <w:rFonts w:ascii="Calibri" w:hAnsi="Calibri" w:cs="Arial"/>
                <w:b/>
                <w:bCs/>
              </w:rPr>
              <w:t xml:space="preserve"> </w:t>
            </w:r>
          </w:p>
        </w:tc>
        <w:tc>
          <w:tcPr>
            <w:tcW w:w="1080" w:type="dxa"/>
            <w:tcBorders>
              <w:top w:val="single" w:sz="4" w:space="0" w:color="auto"/>
              <w:left w:val="nil"/>
              <w:bottom w:val="single" w:sz="4" w:space="0" w:color="auto"/>
              <w:right w:val="nil"/>
            </w:tcBorders>
            <w:shd w:val="clear" w:color="000000" w:fill="FFFF99"/>
            <w:noWrap/>
            <w:vAlign w:val="bottom"/>
            <w:hideMark/>
          </w:tcPr>
          <w:p w14:paraId="6A7F396B"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DCABEC0"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16A8C97E" w14:textId="77777777" w:rsidTr="00F22D7A">
        <w:trPr>
          <w:trHeight w:val="255"/>
        </w:trPr>
        <w:tc>
          <w:tcPr>
            <w:tcW w:w="4515" w:type="dxa"/>
            <w:tcBorders>
              <w:top w:val="nil"/>
              <w:left w:val="single" w:sz="4" w:space="0" w:color="auto"/>
              <w:bottom w:val="single" w:sz="4" w:space="0" w:color="auto"/>
              <w:right w:val="nil"/>
            </w:tcBorders>
            <w:shd w:val="clear" w:color="auto" w:fill="auto"/>
            <w:noWrap/>
            <w:vAlign w:val="bottom"/>
            <w:hideMark/>
          </w:tcPr>
          <w:p w14:paraId="07FE89D0" w14:textId="77777777" w:rsidR="0056606E" w:rsidRPr="0056606E" w:rsidRDefault="0056606E" w:rsidP="0056606E">
            <w:pPr>
              <w:rPr>
                <w:rFonts w:ascii="Calibri" w:hAnsi="Calibri" w:cs="Arial"/>
              </w:rPr>
            </w:pPr>
            <w:r w:rsidRPr="0056606E">
              <w:rPr>
                <w:rFonts w:ascii="Calibri" w:hAnsi="Calibri" w:cs="Arial"/>
              </w:rPr>
              <w:t>Cash Vault Base Fee Processing Fee</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4AF99BCC" w14:textId="77777777" w:rsidR="0056606E" w:rsidRPr="0056606E" w:rsidRDefault="0056606E" w:rsidP="0056606E">
            <w:pPr>
              <w:rPr>
                <w:rFonts w:ascii="Calibri" w:hAnsi="Calibri" w:cs="Arial"/>
              </w:rPr>
            </w:pPr>
            <w:r w:rsidRPr="0056606E">
              <w:rPr>
                <w:rFonts w:ascii="Calibri" w:hAnsi="Calibri" w:cs="Arial"/>
              </w:rPr>
              <w:t>Per item</w:t>
            </w:r>
          </w:p>
        </w:tc>
        <w:tc>
          <w:tcPr>
            <w:tcW w:w="1080" w:type="dxa"/>
            <w:tcBorders>
              <w:top w:val="nil"/>
              <w:left w:val="nil"/>
              <w:bottom w:val="single" w:sz="4" w:space="0" w:color="auto"/>
              <w:right w:val="nil"/>
            </w:tcBorders>
            <w:shd w:val="clear" w:color="auto" w:fill="auto"/>
            <w:noWrap/>
            <w:vAlign w:val="bottom"/>
            <w:hideMark/>
          </w:tcPr>
          <w:p w14:paraId="64DAB387"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auto" w:fill="auto"/>
            <w:vAlign w:val="bottom"/>
            <w:hideMark/>
          </w:tcPr>
          <w:p w14:paraId="35263AC1"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7D02A0F3" w14:textId="77777777" w:rsidTr="00F22D7A">
        <w:trPr>
          <w:trHeight w:val="255"/>
        </w:trPr>
        <w:tc>
          <w:tcPr>
            <w:tcW w:w="4515" w:type="dxa"/>
            <w:tcBorders>
              <w:top w:val="nil"/>
              <w:left w:val="single" w:sz="4" w:space="0" w:color="auto"/>
              <w:bottom w:val="single" w:sz="4" w:space="0" w:color="auto"/>
              <w:right w:val="nil"/>
            </w:tcBorders>
            <w:shd w:val="clear" w:color="auto" w:fill="auto"/>
            <w:noWrap/>
            <w:vAlign w:val="bottom"/>
            <w:hideMark/>
          </w:tcPr>
          <w:p w14:paraId="6446B645" w14:textId="77777777" w:rsidR="0056606E" w:rsidRPr="0056606E" w:rsidRDefault="0056606E" w:rsidP="0056606E">
            <w:pPr>
              <w:rPr>
                <w:rFonts w:ascii="Calibri" w:hAnsi="Calibri" w:cs="Arial"/>
              </w:rPr>
            </w:pPr>
            <w:r w:rsidRPr="0056606E">
              <w:rPr>
                <w:rFonts w:ascii="Calibri" w:hAnsi="Calibri" w:cs="Arial"/>
              </w:rPr>
              <w:t xml:space="preserve">       Standard Deposit Vault</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07CB6A8F" w14:textId="77777777" w:rsidR="0056606E" w:rsidRPr="0056606E" w:rsidRDefault="0056606E" w:rsidP="0056606E">
            <w:pPr>
              <w:rPr>
                <w:rFonts w:ascii="Calibri" w:hAnsi="Calibri" w:cs="Arial"/>
              </w:rPr>
            </w:pPr>
            <w:r w:rsidRPr="0056606E">
              <w:rPr>
                <w:rFonts w:ascii="Calibri" w:hAnsi="Calibri" w:cs="Arial"/>
              </w:rPr>
              <w:t>Per deposit</w:t>
            </w:r>
          </w:p>
        </w:tc>
        <w:tc>
          <w:tcPr>
            <w:tcW w:w="1080" w:type="dxa"/>
            <w:tcBorders>
              <w:top w:val="nil"/>
              <w:left w:val="nil"/>
              <w:bottom w:val="single" w:sz="4" w:space="0" w:color="auto"/>
              <w:right w:val="nil"/>
            </w:tcBorders>
            <w:shd w:val="clear" w:color="auto" w:fill="auto"/>
            <w:noWrap/>
            <w:vAlign w:val="bottom"/>
            <w:hideMark/>
          </w:tcPr>
          <w:p w14:paraId="21C39C3C"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auto" w:fill="auto"/>
            <w:vAlign w:val="bottom"/>
            <w:hideMark/>
          </w:tcPr>
          <w:p w14:paraId="684D6AAF"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040A5FBC" w14:textId="77777777" w:rsidTr="00F22D7A">
        <w:trPr>
          <w:trHeight w:val="255"/>
        </w:trPr>
        <w:tc>
          <w:tcPr>
            <w:tcW w:w="4515" w:type="dxa"/>
            <w:tcBorders>
              <w:top w:val="nil"/>
              <w:left w:val="single" w:sz="4" w:space="0" w:color="auto"/>
              <w:bottom w:val="single" w:sz="4" w:space="0" w:color="auto"/>
              <w:right w:val="nil"/>
            </w:tcBorders>
            <w:shd w:val="clear" w:color="auto" w:fill="auto"/>
            <w:noWrap/>
            <w:vAlign w:val="bottom"/>
            <w:hideMark/>
          </w:tcPr>
          <w:p w14:paraId="68E58143" w14:textId="77777777" w:rsidR="0056606E" w:rsidRPr="0056606E" w:rsidRDefault="0056606E" w:rsidP="0056606E">
            <w:pPr>
              <w:rPr>
                <w:rFonts w:ascii="Calibri" w:hAnsi="Calibri" w:cs="Arial"/>
              </w:rPr>
            </w:pPr>
            <w:r w:rsidRPr="0056606E">
              <w:rPr>
                <w:rFonts w:ascii="Calibri" w:hAnsi="Calibri" w:cs="Arial"/>
              </w:rPr>
              <w:t xml:space="preserve">       Standard Deposit Note Vault</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479CD243" w14:textId="77777777" w:rsidR="0056606E" w:rsidRPr="0056606E" w:rsidRDefault="0056606E" w:rsidP="0056606E">
            <w:pPr>
              <w:rPr>
                <w:rFonts w:ascii="Calibri" w:hAnsi="Calibri" w:cs="Arial"/>
              </w:rPr>
            </w:pPr>
            <w:r w:rsidRPr="0056606E">
              <w:rPr>
                <w:rFonts w:ascii="Calibri" w:hAnsi="Calibri" w:cs="Arial"/>
              </w:rPr>
              <w:t>Per deposit</w:t>
            </w:r>
          </w:p>
        </w:tc>
        <w:tc>
          <w:tcPr>
            <w:tcW w:w="1080" w:type="dxa"/>
            <w:tcBorders>
              <w:top w:val="nil"/>
              <w:left w:val="nil"/>
              <w:bottom w:val="single" w:sz="4" w:space="0" w:color="auto"/>
              <w:right w:val="nil"/>
            </w:tcBorders>
            <w:shd w:val="clear" w:color="auto" w:fill="auto"/>
            <w:noWrap/>
            <w:vAlign w:val="bottom"/>
            <w:hideMark/>
          </w:tcPr>
          <w:p w14:paraId="663B35E5"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auto" w:fill="auto"/>
            <w:vAlign w:val="bottom"/>
            <w:hideMark/>
          </w:tcPr>
          <w:p w14:paraId="088F7F11"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2859BC43" w14:textId="77777777" w:rsidTr="00F22D7A">
        <w:trPr>
          <w:trHeight w:val="255"/>
        </w:trPr>
        <w:tc>
          <w:tcPr>
            <w:tcW w:w="4515" w:type="dxa"/>
            <w:tcBorders>
              <w:top w:val="nil"/>
              <w:left w:val="single" w:sz="4" w:space="0" w:color="auto"/>
              <w:bottom w:val="single" w:sz="4" w:space="0" w:color="auto"/>
              <w:right w:val="nil"/>
            </w:tcBorders>
            <w:shd w:val="clear" w:color="auto" w:fill="auto"/>
            <w:noWrap/>
            <w:vAlign w:val="bottom"/>
            <w:hideMark/>
          </w:tcPr>
          <w:p w14:paraId="1D075763" w14:textId="77777777" w:rsidR="0056606E" w:rsidRPr="0056606E" w:rsidRDefault="0056606E" w:rsidP="0056606E">
            <w:pPr>
              <w:rPr>
                <w:rFonts w:ascii="Calibri" w:hAnsi="Calibri" w:cs="Arial"/>
              </w:rPr>
            </w:pPr>
            <w:r w:rsidRPr="0056606E">
              <w:rPr>
                <w:rFonts w:ascii="Calibri" w:hAnsi="Calibri" w:cs="Arial"/>
              </w:rPr>
              <w:t>Currency Deposits</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3DB02B42" w14:textId="77777777" w:rsidR="0056606E" w:rsidRPr="0056606E" w:rsidRDefault="0056606E" w:rsidP="0056606E">
            <w:pPr>
              <w:rPr>
                <w:rFonts w:ascii="Calibri" w:hAnsi="Calibri" w:cs="Arial"/>
              </w:rPr>
            </w:pPr>
            <w:r w:rsidRPr="0056606E">
              <w:rPr>
                <w:rFonts w:ascii="Calibri" w:hAnsi="Calibri" w:cs="Arial"/>
              </w:rPr>
              <w:t> </w:t>
            </w:r>
          </w:p>
        </w:tc>
        <w:tc>
          <w:tcPr>
            <w:tcW w:w="1080" w:type="dxa"/>
            <w:tcBorders>
              <w:top w:val="nil"/>
              <w:left w:val="nil"/>
              <w:bottom w:val="single" w:sz="4" w:space="0" w:color="auto"/>
              <w:right w:val="nil"/>
            </w:tcBorders>
            <w:shd w:val="clear" w:color="auto" w:fill="auto"/>
            <w:noWrap/>
            <w:vAlign w:val="bottom"/>
            <w:hideMark/>
          </w:tcPr>
          <w:p w14:paraId="2A7868F5"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auto" w:fill="auto"/>
            <w:vAlign w:val="bottom"/>
            <w:hideMark/>
          </w:tcPr>
          <w:p w14:paraId="685F3AA5"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5BDFB717" w14:textId="77777777" w:rsidTr="00F22D7A">
        <w:trPr>
          <w:trHeight w:val="255"/>
        </w:trPr>
        <w:tc>
          <w:tcPr>
            <w:tcW w:w="4515" w:type="dxa"/>
            <w:tcBorders>
              <w:top w:val="nil"/>
              <w:left w:val="single" w:sz="4" w:space="0" w:color="auto"/>
              <w:bottom w:val="single" w:sz="4" w:space="0" w:color="auto"/>
              <w:right w:val="nil"/>
            </w:tcBorders>
            <w:shd w:val="clear" w:color="auto" w:fill="auto"/>
            <w:noWrap/>
            <w:vAlign w:val="bottom"/>
            <w:hideMark/>
          </w:tcPr>
          <w:p w14:paraId="15981489" w14:textId="77777777" w:rsidR="0056606E" w:rsidRPr="0056606E" w:rsidRDefault="0056606E" w:rsidP="0056606E">
            <w:pPr>
              <w:rPr>
                <w:rFonts w:ascii="Calibri" w:hAnsi="Calibri" w:cs="Arial"/>
              </w:rPr>
            </w:pPr>
            <w:r w:rsidRPr="0056606E">
              <w:rPr>
                <w:rFonts w:ascii="Calibri" w:hAnsi="Calibri" w:cs="Arial"/>
              </w:rPr>
              <w:t xml:space="preserve">      Cash deposited  </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0658761C" w14:textId="77777777" w:rsidR="0056606E" w:rsidRPr="0056606E" w:rsidRDefault="0056606E" w:rsidP="0056606E">
            <w:pPr>
              <w:rPr>
                <w:rFonts w:ascii="Calibri" w:hAnsi="Calibri" w:cs="Arial"/>
              </w:rPr>
            </w:pPr>
            <w:r w:rsidRPr="0056606E">
              <w:rPr>
                <w:rFonts w:ascii="Calibri" w:hAnsi="Calibri" w:cs="Arial"/>
              </w:rPr>
              <w:t xml:space="preserve">Per $$ </w:t>
            </w:r>
          </w:p>
        </w:tc>
        <w:tc>
          <w:tcPr>
            <w:tcW w:w="1080" w:type="dxa"/>
            <w:tcBorders>
              <w:top w:val="nil"/>
              <w:left w:val="nil"/>
              <w:bottom w:val="single" w:sz="4" w:space="0" w:color="auto"/>
              <w:right w:val="nil"/>
            </w:tcBorders>
            <w:shd w:val="clear" w:color="auto" w:fill="auto"/>
            <w:noWrap/>
            <w:vAlign w:val="bottom"/>
            <w:hideMark/>
          </w:tcPr>
          <w:p w14:paraId="0AB7B557"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auto" w:fill="auto"/>
            <w:vAlign w:val="bottom"/>
            <w:hideMark/>
          </w:tcPr>
          <w:p w14:paraId="44B481AE"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58B16FB6" w14:textId="77777777" w:rsidTr="00F22D7A">
        <w:trPr>
          <w:trHeight w:val="255"/>
        </w:trPr>
        <w:tc>
          <w:tcPr>
            <w:tcW w:w="4515" w:type="dxa"/>
            <w:tcBorders>
              <w:top w:val="nil"/>
              <w:left w:val="single" w:sz="4" w:space="0" w:color="auto"/>
              <w:bottom w:val="single" w:sz="4" w:space="0" w:color="auto"/>
              <w:right w:val="nil"/>
            </w:tcBorders>
            <w:shd w:val="clear" w:color="auto" w:fill="auto"/>
            <w:noWrap/>
            <w:vAlign w:val="bottom"/>
            <w:hideMark/>
          </w:tcPr>
          <w:p w14:paraId="307FE71D" w14:textId="77777777" w:rsidR="0056606E" w:rsidRPr="0056606E" w:rsidRDefault="0056606E" w:rsidP="0056606E">
            <w:pPr>
              <w:rPr>
                <w:rFonts w:ascii="Calibri" w:hAnsi="Calibri" w:cs="Arial"/>
              </w:rPr>
            </w:pPr>
            <w:r w:rsidRPr="0056606E">
              <w:rPr>
                <w:rFonts w:ascii="Calibri" w:hAnsi="Calibri" w:cs="Arial"/>
              </w:rPr>
              <w:t xml:space="preserve">       Strapped currency furnished</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35D223BE" w14:textId="77777777" w:rsidR="0056606E" w:rsidRPr="0056606E" w:rsidRDefault="0056606E" w:rsidP="0056606E">
            <w:pPr>
              <w:rPr>
                <w:rFonts w:ascii="Calibri" w:hAnsi="Calibri" w:cs="Arial"/>
              </w:rPr>
            </w:pPr>
            <w:r w:rsidRPr="0056606E">
              <w:rPr>
                <w:rFonts w:ascii="Calibri" w:hAnsi="Calibri" w:cs="Arial"/>
              </w:rPr>
              <w:t xml:space="preserve"> </w:t>
            </w:r>
          </w:p>
        </w:tc>
        <w:tc>
          <w:tcPr>
            <w:tcW w:w="1080" w:type="dxa"/>
            <w:tcBorders>
              <w:top w:val="nil"/>
              <w:left w:val="nil"/>
              <w:bottom w:val="single" w:sz="4" w:space="0" w:color="auto"/>
              <w:right w:val="nil"/>
            </w:tcBorders>
            <w:shd w:val="clear" w:color="auto" w:fill="auto"/>
            <w:noWrap/>
            <w:vAlign w:val="bottom"/>
            <w:hideMark/>
          </w:tcPr>
          <w:p w14:paraId="59B2128E"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auto" w:fill="auto"/>
            <w:vAlign w:val="bottom"/>
            <w:hideMark/>
          </w:tcPr>
          <w:p w14:paraId="1F7EA5F5"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7D308A9C" w14:textId="77777777" w:rsidTr="00F22D7A">
        <w:trPr>
          <w:trHeight w:val="255"/>
        </w:trPr>
        <w:tc>
          <w:tcPr>
            <w:tcW w:w="4515" w:type="dxa"/>
            <w:tcBorders>
              <w:top w:val="nil"/>
              <w:left w:val="single" w:sz="4" w:space="0" w:color="auto"/>
              <w:bottom w:val="single" w:sz="4" w:space="0" w:color="auto"/>
              <w:right w:val="nil"/>
            </w:tcBorders>
            <w:shd w:val="clear" w:color="auto" w:fill="auto"/>
            <w:noWrap/>
            <w:vAlign w:val="bottom"/>
            <w:hideMark/>
          </w:tcPr>
          <w:p w14:paraId="2A176C70" w14:textId="77777777" w:rsidR="0056606E" w:rsidRPr="0056606E" w:rsidRDefault="0056606E" w:rsidP="0056606E">
            <w:pPr>
              <w:rPr>
                <w:rFonts w:ascii="Calibri" w:hAnsi="Calibri" w:cs="Arial"/>
              </w:rPr>
            </w:pPr>
            <w:r w:rsidRPr="0056606E">
              <w:rPr>
                <w:rFonts w:ascii="Calibri" w:hAnsi="Calibri" w:cs="Arial"/>
              </w:rPr>
              <w:t xml:space="preserve">       Currency Wraps Shipped</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5FA7DDED" w14:textId="77777777" w:rsidR="0056606E" w:rsidRPr="0056606E" w:rsidRDefault="0056606E" w:rsidP="0056606E">
            <w:pPr>
              <w:rPr>
                <w:rFonts w:ascii="Calibri" w:hAnsi="Calibri" w:cs="Arial"/>
              </w:rPr>
            </w:pPr>
            <w:r w:rsidRPr="0056606E">
              <w:rPr>
                <w:rFonts w:ascii="Calibri" w:hAnsi="Calibri" w:cs="Arial"/>
              </w:rPr>
              <w:t>Per strap</w:t>
            </w:r>
          </w:p>
        </w:tc>
        <w:tc>
          <w:tcPr>
            <w:tcW w:w="1080" w:type="dxa"/>
            <w:tcBorders>
              <w:top w:val="nil"/>
              <w:left w:val="nil"/>
              <w:bottom w:val="single" w:sz="4" w:space="0" w:color="auto"/>
              <w:right w:val="nil"/>
            </w:tcBorders>
            <w:shd w:val="clear" w:color="auto" w:fill="auto"/>
            <w:noWrap/>
            <w:vAlign w:val="bottom"/>
            <w:hideMark/>
          </w:tcPr>
          <w:p w14:paraId="45F9B3C0"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auto" w:fill="auto"/>
            <w:vAlign w:val="bottom"/>
            <w:hideMark/>
          </w:tcPr>
          <w:p w14:paraId="1771A0BF"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30B980E4" w14:textId="77777777" w:rsidTr="00F22D7A">
        <w:trPr>
          <w:trHeight w:val="255"/>
        </w:trPr>
        <w:tc>
          <w:tcPr>
            <w:tcW w:w="4515" w:type="dxa"/>
            <w:tcBorders>
              <w:top w:val="nil"/>
              <w:left w:val="single" w:sz="4" w:space="0" w:color="auto"/>
              <w:bottom w:val="single" w:sz="4" w:space="0" w:color="auto"/>
              <w:right w:val="nil"/>
            </w:tcBorders>
            <w:shd w:val="clear" w:color="auto" w:fill="auto"/>
            <w:noWrap/>
            <w:vAlign w:val="bottom"/>
            <w:hideMark/>
          </w:tcPr>
          <w:p w14:paraId="4A4290F6" w14:textId="77777777" w:rsidR="0056606E" w:rsidRPr="0056606E" w:rsidRDefault="0056606E" w:rsidP="0056606E">
            <w:pPr>
              <w:rPr>
                <w:rFonts w:ascii="Calibri" w:hAnsi="Calibri" w:cs="Arial"/>
              </w:rPr>
            </w:pPr>
            <w:r w:rsidRPr="0056606E">
              <w:rPr>
                <w:rFonts w:ascii="Calibri" w:hAnsi="Calibri" w:cs="Arial"/>
              </w:rPr>
              <w:t>Coin Deposits</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76C004CE" w14:textId="77777777" w:rsidR="0056606E" w:rsidRPr="0056606E" w:rsidRDefault="0056606E" w:rsidP="0056606E">
            <w:pPr>
              <w:rPr>
                <w:rFonts w:ascii="Calibri" w:hAnsi="Calibri" w:cs="Arial"/>
              </w:rPr>
            </w:pPr>
            <w:r w:rsidRPr="0056606E">
              <w:rPr>
                <w:rFonts w:ascii="Calibri" w:hAnsi="Calibri" w:cs="Arial"/>
              </w:rPr>
              <w:t> </w:t>
            </w:r>
          </w:p>
        </w:tc>
        <w:tc>
          <w:tcPr>
            <w:tcW w:w="1080" w:type="dxa"/>
            <w:tcBorders>
              <w:top w:val="nil"/>
              <w:left w:val="nil"/>
              <w:bottom w:val="single" w:sz="4" w:space="0" w:color="auto"/>
              <w:right w:val="nil"/>
            </w:tcBorders>
            <w:shd w:val="clear" w:color="auto" w:fill="auto"/>
            <w:noWrap/>
            <w:vAlign w:val="bottom"/>
            <w:hideMark/>
          </w:tcPr>
          <w:p w14:paraId="3F855211"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auto" w:fill="auto"/>
            <w:vAlign w:val="bottom"/>
            <w:hideMark/>
          </w:tcPr>
          <w:p w14:paraId="78AA1A22"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071F7A47" w14:textId="77777777" w:rsidTr="00F22D7A">
        <w:trPr>
          <w:trHeight w:val="255"/>
        </w:trPr>
        <w:tc>
          <w:tcPr>
            <w:tcW w:w="4515" w:type="dxa"/>
            <w:tcBorders>
              <w:top w:val="nil"/>
              <w:left w:val="single" w:sz="4" w:space="0" w:color="auto"/>
              <w:bottom w:val="single" w:sz="4" w:space="0" w:color="auto"/>
              <w:right w:val="nil"/>
            </w:tcBorders>
            <w:shd w:val="clear" w:color="auto" w:fill="auto"/>
            <w:noWrap/>
            <w:vAlign w:val="bottom"/>
            <w:hideMark/>
          </w:tcPr>
          <w:p w14:paraId="57926C17" w14:textId="77777777" w:rsidR="0056606E" w:rsidRPr="0056606E" w:rsidRDefault="0056606E" w:rsidP="0056606E">
            <w:pPr>
              <w:rPr>
                <w:rFonts w:ascii="Calibri" w:hAnsi="Calibri" w:cs="Arial"/>
              </w:rPr>
            </w:pPr>
            <w:r w:rsidRPr="0056606E">
              <w:rPr>
                <w:rFonts w:ascii="Calibri" w:hAnsi="Calibri" w:cs="Arial"/>
              </w:rPr>
              <w:t xml:space="preserve">       Full bag - loose coin</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27499037" w14:textId="77777777" w:rsidR="0056606E" w:rsidRPr="0056606E" w:rsidRDefault="0056606E" w:rsidP="0056606E">
            <w:pPr>
              <w:rPr>
                <w:rFonts w:ascii="Calibri" w:hAnsi="Calibri" w:cs="Arial"/>
              </w:rPr>
            </w:pPr>
            <w:r w:rsidRPr="0056606E">
              <w:rPr>
                <w:rFonts w:ascii="Calibri" w:hAnsi="Calibri" w:cs="Arial"/>
              </w:rPr>
              <w:t> </w:t>
            </w:r>
          </w:p>
        </w:tc>
        <w:tc>
          <w:tcPr>
            <w:tcW w:w="1080" w:type="dxa"/>
            <w:tcBorders>
              <w:top w:val="nil"/>
              <w:left w:val="nil"/>
              <w:bottom w:val="single" w:sz="4" w:space="0" w:color="auto"/>
              <w:right w:val="nil"/>
            </w:tcBorders>
            <w:shd w:val="clear" w:color="auto" w:fill="auto"/>
            <w:noWrap/>
            <w:vAlign w:val="bottom"/>
            <w:hideMark/>
          </w:tcPr>
          <w:p w14:paraId="4C2E49FF"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auto" w:fill="auto"/>
            <w:vAlign w:val="bottom"/>
            <w:hideMark/>
          </w:tcPr>
          <w:p w14:paraId="26D9A86F"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4469A83D" w14:textId="77777777" w:rsidTr="00F22D7A">
        <w:trPr>
          <w:trHeight w:val="255"/>
        </w:trPr>
        <w:tc>
          <w:tcPr>
            <w:tcW w:w="4515" w:type="dxa"/>
            <w:tcBorders>
              <w:top w:val="nil"/>
              <w:left w:val="single" w:sz="4" w:space="0" w:color="auto"/>
              <w:bottom w:val="single" w:sz="4" w:space="0" w:color="auto"/>
              <w:right w:val="nil"/>
            </w:tcBorders>
            <w:shd w:val="clear" w:color="auto" w:fill="auto"/>
            <w:noWrap/>
            <w:vAlign w:val="bottom"/>
            <w:hideMark/>
          </w:tcPr>
          <w:p w14:paraId="5DA2A200" w14:textId="77777777" w:rsidR="0056606E" w:rsidRPr="0056606E" w:rsidRDefault="0056606E" w:rsidP="0056606E">
            <w:pPr>
              <w:rPr>
                <w:rFonts w:ascii="Calibri" w:hAnsi="Calibri" w:cs="Arial"/>
              </w:rPr>
            </w:pPr>
            <w:r w:rsidRPr="0056606E">
              <w:rPr>
                <w:rFonts w:ascii="Calibri" w:hAnsi="Calibri" w:cs="Arial"/>
              </w:rPr>
              <w:t xml:space="preserve">       Partial bag of loose coin</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432DBA48" w14:textId="77777777" w:rsidR="0056606E" w:rsidRPr="0056606E" w:rsidRDefault="0056606E" w:rsidP="0056606E">
            <w:pPr>
              <w:rPr>
                <w:rFonts w:ascii="Calibri" w:hAnsi="Calibri" w:cs="Arial"/>
              </w:rPr>
            </w:pPr>
            <w:r w:rsidRPr="0056606E">
              <w:rPr>
                <w:rFonts w:ascii="Calibri" w:hAnsi="Calibri" w:cs="Arial"/>
              </w:rPr>
              <w:t> </w:t>
            </w:r>
          </w:p>
        </w:tc>
        <w:tc>
          <w:tcPr>
            <w:tcW w:w="1080" w:type="dxa"/>
            <w:tcBorders>
              <w:top w:val="nil"/>
              <w:left w:val="nil"/>
              <w:bottom w:val="single" w:sz="4" w:space="0" w:color="auto"/>
              <w:right w:val="nil"/>
            </w:tcBorders>
            <w:shd w:val="clear" w:color="auto" w:fill="auto"/>
            <w:noWrap/>
            <w:vAlign w:val="bottom"/>
            <w:hideMark/>
          </w:tcPr>
          <w:p w14:paraId="4C5045A8"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auto" w:fill="auto"/>
            <w:vAlign w:val="bottom"/>
            <w:hideMark/>
          </w:tcPr>
          <w:p w14:paraId="3E8D0E48"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7B7A7966" w14:textId="77777777" w:rsidTr="00F22D7A">
        <w:trPr>
          <w:trHeight w:val="255"/>
        </w:trPr>
        <w:tc>
          <w:tcPr>
            <w:tcW w:w="4515" w:type="dxa"/>
            <w:tcBorders>
              <w:top w:val="nil"/>
              <w:left w:val="single" w:sz="4" w:space="0" w:color="auto"/>
              <w:bottom w:val="single" w:sz="4" w:space="0" w:color="auto"/>
              <w:right w:val="nil"/>
            </w:tcBorders>
            <w:shd w:val="clear" w:color="auto" w:fill="auto"/>
            <w:noWrap/>
            <w:vAlign w:val="bottom"/>
            <w:hideMark/>
          </w:tcPr>
          <w:p w14:paraId="2467FBF6" w14:textId="77777777" w:rsidR="0056606E" w:rsidRPr="0056606E" w:rsidRDefault="0056606E" w:rsidP="0056606E">
            <w:pPr>
              <w:rPr>
                <w:rFonts w:ascii="Calibri" w:hAnsi="Calibri" w:cs="Arial"/>
              </w:rPr>
            </w:pPr>
            <w:r w:rsidRPr="0056606E">
              <w:rPr>
                <w:rFonts w:ascii="Calibri" w:hAnsi="Calibri" w:cs="Arial"/>
              </w:rPr>
              <w:t xml:space="preserve">       Rolled Coin Furnished</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4439D100" w14:textId="77777777" w:rsidR="0056606E" w:rsidRPr="0056606E" w:rsidRDefault="0056606E" w:rsidP="0056606E">
            <w:pPr>
              <w:rPr>
                <w:rFonts w:ascii="Calibri" w:hAnsi="Calibri" w:cs="Arial"/>
              </w:rPr>
            </w:pPr>
            <w:r w:rsidRPr="0056606E">
              <w:rPr>
                <w:rFonts w:ascii="Calibri" w:hAnsi="Calibri" w:cs="Arial"/>
              </w:rPr>
              <w:t>Per roll</w:t>
            </w:r>
          </w:p>
        </w:tc>
        <w:tc>
          <w:tcPr>
            <w:tcW w:w="1080" w:type="dxa"/>
            <w:tcBorders>
              <w:top w:val="nil"/>
              <w:left w:val="nil"/>
              <w:bottom w:val="single" w:sz="4" w:space="0" w:color="auto"/>
              <w:right w:val="nil"/>
            </w:tcBorders>
            <w:shd w:val="clear" w:color="auto" w:fill="auto"/>
            <w:noWrap/>
            <w:vAlign w:val="bottom"/>
            <w:hideMark/>
          </w:tcPr>
          <w:p w14:paraId="7913D586"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auto" w:fill="auto"/>
            <w:vAlign w:val="bottom"/>
            <w:hideMark/>
          </w:tcPr>
          <w:p w14:paraId="08F35E6F"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4CD16130" w14:textId="77777777" w:rsidTr="00F22D7A">
        <w:trPr>
          <w:trHeight w:val="255"/>
        </w:trPr>
        <w:tc>
          <w:tcPr>
            <w:tcW w:w="4515" w:type="dxa"/>
            <w:tcBorders>
              <w:top w:val="nil"/>
              <w:left w:val="single" w:sz="4" w:space="0" w:color="auto"/>
              <w:bottom w:val="single" w:sz="4" w:space="0" w:color="auto"/>
              <w:right w:val="nil"/>
            </w:tcBorders>
            <w:shd w:val="clear" w:color="auto" w:fill="auto"/>
            <w:noWrap/>
            <w:vAlign w:val="bottom"/>
            <w:hideMark/>
          </w:tcPr>
          <w:p w14:paraId="24903D49" w14:textId="77777777" w:rsidR="0056606E" w:rsidRPr="0056606E" w:rsidRDefault="0056606E" w:rsidP="0056606E">
            <w:pPr>
              <w:rPr>
                <w:rFonts w:ascii="Calibri" w:hAnsi="Calibri" w:cs="Arial"/>
              </w:rPr>
            </w:pPr>
            <w:r w:rsidRPr="0056606E">
              <w:rPr>
                <w:rFonts w:ascii="Calibri" w:hAnsi="Calibri" w:cs="Arial"/>
              </w:rPr>
              <w:t xml:space="preserve">       Minimum Change Order</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4C8BDD7B" w14:textId="77777777" w:rsidR="0056606E" w:rsidRPr="0056606E" w:rsidRDefault="0056606E" w:rsidP="0056606E">
            <w:pPr>
              <w:rPr>
                <w:rFonts w:ascii="Calibri" w:hAnsi="Calibri" w:cs="Arial"/>
              </w:rPr>
            </w:pPr>
            <w:r w:rsidRPr="0056606E">
              <w:rPr>
                <w:rFonts w:ascii="Calibri" w:hAnsi="Calibri" w:cs="Arial"/>
              </w:rPr>
              <w:t> </w:t>
            </w:r>
          </w:p>
        </w:tc>
        <w:tc>
          <w:tcPr>
            <w:tcW w:w="1080" w:type="dxa"/>
            <w:tcBorders>
              <w:top w:val="nil"/>
              <w:left w:val="nil"/>
              <w:bottom w:val="single" w:sz="4" w:space="0" w:color="auto"/>
              <w:right w:val="nil"/>
            </w:tcBorders>
            <w:shd w:val="clear" w:color="auto" w:fill="auto"/>
            <w:noWrap/>
            <w:vAlign w:val="bottom"/>
            <w:hideMark/>
          </w:tcPr>
          <w:p w14:paraId="2CBC87DC"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auto" w:fill="auto"/>
            <w:vAlign w:val="bottom"/>
            <w:hideMark/>
          </w:tcPr>
          <w:p w14:paraId="57B4C409"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1C6A5452" w14:textId="77777777" w:rsidTr="00F22D7A">
        <w:trPr>
          <w:trHeight w:val="255"/>
        </w:trPr>
        <w:tc>
          <w:tcPr>
            <w:tcW w:w="4515" w:type="dxa"/>
            <w:tcBorders>
              <w:top w:val="nil"/>
              <w:left w:val="single" w:sz="4" w:space="0" w:color="auto"/>
              <w:bottom w:val="single" w:sz="4" w:space="0" w:color="auto"/>
              <w:right w:val="nil"/>
            </w:tcBorders>
            <w:shd w:val="clear" w:color="auto" w:fill="auto"/>
            <w:noWrap/>
            <w:vAlign w:val="bottom"/>
            <w:hideMark/>
          </w:tcPr>
          <w:p w14:paraId="178A5910" w14:textId="77777777" w:rsidR="0056606E" w:rsidRPr="0056606E" w:rsidRDefault="0056606E" w:rsidP="0056606E">
            <w:pPr>
              <w:rPr>
                <w:rFonts w:ascii="Calibri" w:hAnsi="Calibri" w:cs="Arial"/>
              </w:rPr>
            </w:pPr>
            <w:r w:rsidRPr="0056606E">
              <w:rPr>
                <w:rFonts w:ascii="Calibri" w:hAnsi="Calibri" w:cs="Arial"/>
              </w:rPr>
              <w:t>Branch Order Processing</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3187807F" w14:textId="77777777" w:rsidR="0056606E" w:rsidRPr="0056606E" w:rsidRDefault="0056606E" w:rsidP="0056606E">
            <w:pPr>
              <w:rPr>
                <w:rFonts w:ascii="Calibri" w:hAnsi="Calibri" w:cs="Arial"/>
              </w:rPr>
            </w:pPr>
            <w:r w:rsidRPr="0056606E">
              <w:rPr>
                <w:rFonts w:ascii="Calibri" w:hAnsi="Calibri" w:cs="Arial"/>
              </w:rPr>
              <w:t>Per Order</w:t>
            </w:r>
          </w:p>
        </w:tc>
        <w:tc>
          <w:tcPr>
            <w:tcW w:w="1080" w:type="dxa"/>
            <w:tcBorders>
              <w:top w:val="nil"/>
              <w:left w:val="nil"/>
              <w:bottom w:val="single" w:sz="4" w:space="0" w:color="auto"/>
              <w:right w:val="nil"/>
            </w:tcBorders>
            <w:shd w:val="clear" w:color="auto" w:fill="auto"/>
            <w:noWrap/>
            <w:vAlign w:val="bottom"/>
            <w:hideMark/>
          </w:tcPr>
          <w:p w14:paraId="36595F21"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auto" w:fill="auto"/>
            <w:vAlign w:val="bottom"/>
            <w:hideMark/>
          </w:tcPr>
          <w:p w14:paraId="1DA34A69"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472DB1D6" w14:textId="77777777" w:rsidTr="00F22D7A">
        <w:trPr>
          <w:trHeight w:val="255"/>
        </w:trPr>
        <w:tc>
          <w:tcPr>
            <w:tcW w:w="4515" w:type="dxa"/>
            <w:tcBorders>
              <w:top w:val="nil"/>
              <w:left w:val="single" w:sz="4" w:space="0" w:color="auto"/>
              <w:bottom w:val="single" w:sz="4" w:space="0" w:color="auto"/>
              <w:right w:val="nil"/>
            </w:tcBorders>
            <w:shd w:val="clear" w:color="auto" w:fill="auto"/>
            <w:noWrap/>
            <w:vAlign w:val="bottom"/>
            <w:hideMark/>
          </w:tcPr>
          <w:p w14:paraId="36318DC7" w14:textId="77777777" w:rsidR="0056606E" w:rsidRPr="0056606E" w:rsidRDefault="0056606E" w:rsidP="0056606E">
            <w:pPr>
              <w:rPr>
                <w:rFonts w:ascii="Calibri" w:hAnsi="Calibri" w:cs="Arial"/>
              </w:rPr>
            </w:pPr>
            <w:r w:rsidRPr="0056606E">
              <w:rPr>
                <w:rFonts w:ascii="Calibri" w:hAnsi="Calibri" w:cs="Arial"/>
              </w:rPr>
              <w:t>Branch Per Deposit</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2618E9C8" w14:textId="77777777" w:rsidR="0056606E" w:rsidRPr="0056606E" w:rsidRDefault="0056606E" w:rsidP="0056606E">
            <w:pPr>
              <w:rPr>
                <w:rFonts w:ascii="Calibri" w:hAnsi="Calibri" w:cs="Arial"/>
              </w:rPr>
            </w:pPr>
            <w:r w:rsidRPr="0056606E">
              <w:rPr>
                <w:rFonts w:ascii="Calibri" w:hAnsi="Calibri" w:cs="Arial"/>
              </w:rPr>
              <w:t>Per Deposit</w:t>
            </w:r>
          </w:p>
        </w:tc>
        <w:tc>
          <w:tcPr>
            <w:tcW w:w="1080" w:type="dxa"/>
            <w:tcBorders>
              <w:top w:val="nil"/>
              <w:left w:val="nil"/>
              <w:bottom w:val="single" w:sz="4" w:space="0" w:color="auto"/>
              <w:right w:val="nil"/>
            </w:tcBorders>
            <w:shd w:val="clear" w:color="auto" w:fill="auto"/>
            <w:noWrap/>
            <w:vAlign w:val="bottom"/>
            <w:hideMark/>
          </w:tcPr>
          <w:p w14:paraId="24CD5302"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auto" w:fill="auto"/>
            <w:vAlign w:val="bottom"/>
            <w:hideMark/>
          </w:tcPr>
          <w:p w14:paraId="73F633CA"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1F9AE503" w14:textId="77777777" w:rsidTr="00F22D7A">
        <w:trPr>
          <w:trHeight w:val="255"/>
        </w:trPr>
        <w:tc>
          <w:tcPr>
            <w:tcW w:w="4515" w:type="dxa"/>
            <w:tcBorders>
              <w:top w:val="nil"/>
              <w:left w:val="single" w:sz="4" w:space="0" w:color="auto"/>
              <w:bottom w:val="single" w:sz="4" w:space="0" w:color="auto"/>
              <w:right w:val="nil"/>
            </w:tcBorders>
            <w:shd w:val="clear" w:color="auto" w:fill="auto"/>
            <w:noWrap/>
            <w:vAlign w:val="bottom"/>
            <w:hideMark/>
          </w:tcPr>
          <w:p w14:paraId="3F0C367C" w14:textId="77777777" w:rsidR="0056606E" w:rsidRPr="0056606E" w:rsidRDefault="0056606E" w:rsidP="0056606E">
            <w:pPr>
              <w:rPr>
                <w:rFonts w:ascii="Calibri" w:hAnsi="Calibri" w:cs="Arial"/>
              </w:rPr>
            </w:pPr>
            <w:r w:rsidRPr="0056606E">
              <w:rPr>
                <w:rFonts w:ascii="Calibri" w:hAnsi="Calibri" w:cs="Arial"/>
              </w:rPr>
              <w:t>Branch Coin Shipped</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5293016C" w14:textId="77777777" w:rsidR="0056606E" w:rsidRPr="0056606E" w:rsidRDefault="0056606E" w:rsidP="0056606E">
            <w:pPr>
              <w:rPr>
                <w:rFonts w:ascii="Calibri" w:hAnsi="Calibri" w:cs="Arial"/>
              </w:rPr>
            </w:pPr>
            <w:r w:rsidRPr="0056606E">
              <w:rPr>
                <w:rFonts w:ascii="Calibri" w:hAnsi="Calibri" w:cs="Arial"/>
              </w:rPr>
              <w:t>Per Shipment</w:t>
            </w:r>
          </w:p>
        </w:tc>
        <w:tc>
          <w:tcPr>
            <w:tcW w:w="1080" w:type="dxa"/>
            <w:tcBorders>
              <w:top w:val="nil"/>
              <w:left w:val="nil"/>
              <w:bottom w:val="single" w:sz="4" w:space="0" w:color="auto"/>
              <w:right w:val="nil"/>
            </w:tcBorders>
            <w:shd w:val="clear" w:color="auto" w:fill="auto"/>
            <w:noWrap/>
            <w:vAlign w:val="bottom"/>
            <w:hideMark/>
          </w:tcPr>
          <w:p w14:paraId="6CAA65EC"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auto" w:fill="auto"/>
            <w:vAlign w:val="bottom"/>
            <w:hideMark/>
          </w:tcPr>
          <w:p w14:paraId="6014F8D5"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57CB101E" w14:textId="77777777" w:rsidTr="00F22D7A">
        <w:trPr>
          <w:trHeight w:val="255"/>
        </w:trPr>
        <w:tc>
          <w:tcPr>
            <w:tcW w:w="4515" w:type="dxa"/>
            <w:tcBorders>
              <w:top w:val="nil"/>
              <w:left w:val="single" w:sz="4" w:space="0" w:color="auto"/>
              <w:bottom w:val="single" w:sz="4" w:space="0" w:color="auto"/>
              <w:right w:val="nil"/>
            </w:tcBorders>
            <w:shd w:val="clear" w:color="auto" w:fill="auto"/>
            <w:noWrap/>
            <w:vAlign w:val="bottom"/>
            <w:hideMark/>
          </w:tcPr>
          <w:p w14:paraId="14507192" w14:textId="77777777" w:rsidR="0056606E" w:rsidRPr="0056606E" w:rsidRDefault="0056606E" w:rsidP="0056606E">
            <w:pPr>
              <w:rPr>
                <w:rFonts w:ascii="Calibri" w:hAnsi="Calibri" w:cs="Arial"/>
              </w:rPr>
            </w:pPr>
            <w:r w:rsidRPr="0056606E">
              <w:rPr>
                <w:rFonts w:ascii="Calibri" w:hAnsi="Calibri" w:cs="Arial"/>
              </w:rPr>
              <w:t>Change Order</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6D219A78" w14:textId="77777777" w:rsidR="0056606E" w:rsidRPr="0056606E" w:rsidRDefault="0056606E" w:rsidP="0056606E">
            <w:pPr>
              <w:rPr>
                <w:rFonts w:ascii="Calibri" w:hAnsi="Calibri" w:cs="Arial"/>
              </w:rPr>
            </w:pPr>
            <w:r w:rsidRPr="0056606E">
              <w:rPr>
                <w:rFonts w:ascii="Calibri" w:hAnsi="Calibri" w:cs="Arial"/>
              </w:rPr>
              <w:t>Per item</w:t>
            </w:r>
          </w:p>
        </w:tc>
        <w:tc>
          <w:tcPr>
            <w:tcW w:w="1080" w:type="dxa"/>
            <w:tcBorders>
              <w:top w:val="nil"/>
              <w:left w:val="nil"/>
              <w:bottom w:val="single" w:sz="4" w:space="0" w:color="auto"/>
              <w:right w:val="nil"/>
            </w:tcBorders>
            <w:shd w:val="clear" w:color="auto" w:fill="auto"/>
            <w:noWrap/>
            <w:vAlign w:val="bottom"/>
            <w:hideMark/>
          </w:tcPr>
          <w:p w14:paraId="3D2FE2C8"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auto" w:fill="auto"/>
            <w:vAlign w:val="bottom"/>
            <w:hideMark/>
          </w:tcPr>
          <w:p w14:paraId="711BEFCA"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2E82062F" w14:textId="77777777" w:rsidTr="00F22D7A">
        <w:trPr>
          <w:trHeight w:val="255"/>
        </w:trPr>
        <w:tc>
          <w:tcPr>
            <w:tcW w:w="4515" w:type="dxa"/>
            <w:tcBorders>
              <w:top w:val="nil"/>
              <w:left w:val="single" w:sz="4" w:space="0" w:color="auto"/>
              <w:bottom w:val="single" w:sz="4" w:space="0" w:color="auto"/>
              <w:right w:val="nil"/>
            </w:tcBorders>
            <w:shd w:val="clear" w:color="auto" w:fill="auto"/>
            <w:noWrap/>
            <w:vAlign w:val="bottom"/>
            <w:hideMark/>
          </w:tcPr>
          <w:p w14:paraId="243632EE" w14:textId="77777777" w:rsidR="0056606E" w:rsidRPr="0056606E" w:rsidRDefault="0056606E" w:rsidP="0056606E">
            <w:pPr>
              <w:rPr>
                <w:rFonts w:ascii="Calibri" w:hAnsi="Calibri" w:cs="Arial"/>
              </w:rPr>
            </w:pPr>
            <w:r w:rsidRPr="0056606E">
              <w:rPr>
                <w:rFonts w:ascii="Calibri" w:hAnsi="Calibri" w:cs="Arial"/>
              </w:rPr>
              <w:t>Deposit Corrections</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4E4C9ABE" w14:textId="77777777" w:rsidR="0056606E" w:rsidRPr="0056606E" w:rsidRDefault="0056606E" w:rsidP="0056606E">
            <w:pPr>
              <w:rPr>
                <w:rFonts w:ascii="Calibri" w:hAnsi="Calibri" w:cs="Arial"/>
              </w:rPr>
            </w:pPr>
            <w:r w:rsidRPr="0056606E">
              <w:rPr>
                <w:rFonts w:ascii="Calibri" w:hAnsi="Calibri" w:cs="Arial"/>
              </w:rPr>
              <w:t>Per item</w:t>
            </w:r>
          </w:p>
        </w:tc>
        <w:tc>
          <w:tcPr>
            <w:tcW w:w="1080" w:type="dxa"/>
            <w:tcBorders>
              <w:top w:val="nil"/>
              <w:left w:val="nil"/>
              <w:bottom w:val="single" w:sz="4" w:space="0" w:color="auto"/>
              <w:right w:val="nil"/>
            </w:tcBorders>
            <w:shd w:val="clear" w:color="auto" w:fill="auto"/>
            <w:noWrap/>
            <w:vAlign w:val="bottom"/>
            <w:hideMark/>
          </w:tcPr>
          <w:p w14:paraId="6BD95365"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auto" w:fill="auto"/>
            <w:vAlign w:val="bottom"/>
            <w:hideMark/>
          </w:tcPr>
          <w:p w14:paraId="0B614ADF"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7464119D" w14:textId="77777777" w:rsidTr="00F22D7A">
        <w:trPr>
          <w:trHeight w:val="255"/>
        </w:trPr>
        <w:tc>
          <w:tcPr>
            <w:tcW w:w="4515" w:type="dxa"/>
            <w:tcBorders>
              <w:top w:val="nil"/>
              <w:left w:val="single" w:sz="4" w:space="0" w:color="auto"/>
              <w:bottom w:val="single" w:sz="4" w:space="0" w:color="auto"/>
              <w:right w:val="nil"/>
            </w:tcBorders>
            <w:shd w:val="clear" w:color="auto" w:fill="auto"/>
            <w:noWrap/>
            <w:vAlign w:val="bottom"/>
            <w:hideMark/>
          </w:tcPr>
          <w:p w14:paraId="4D340341" w14:textId="77777777" w:rsidR="0056606E" w:rsidRPr="0056606E" w:rsidRDefault="0056606E" w:rsidP="0056606E">
            <w:pPr>
              <w:rPr>
                <w:rFonts w:ascii="Calibri" w:hAnsi="Calibri" w:cs="Arial"/>
              </w:rPr>
            </w:pPr>
            <w:r w:rsidRPr="0056606E">
              <w:rPr>
                <w:rFonts w:ascii="Calibri" w:hAnsi="Calibri" w:cs="Arial"/>
              </w:rPr>
              <w:t>Return Item - Per item</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5F6DA7B5" w14:textId="77777777" w:rsidR="0056606E" w:rsidRPr="0056606E" w:rsidRDefault="0056606E" w:rsidP="0056606E">
            <w:pPr>
              <w:rPr>
                <w:rFonts w:ascii="Calibri" w:hAnsi="Calibri" w:cs="Arial"/>
              </w:rPr>
            </w:pPr>
            <w:r w:rsidRPr="0056606E">
              <w:rPr>
                <w:rFonts w:ascii="Calibri" w:hAnsi="Calibri" w:cs="Arial"/>
              </w:rPr>
              <w:t>Per item</w:t>
            </w:r>
          </w:p>
        </w:tc>
        <w:tc>
          <w:tcPr>
            <w:tcW w:w="1080" w:type="dxa"/>
            <w:tcBorders>
              <w:top w:val="nil"/>
              <w:left w:val="nil"/>
              <w:bottom w:val="single" w:sz="4" w:space="0" w:color="auto"/>
              <w:right w:val="nil"/>
            </w:tcBorders>
            <w:shd w:val="clear" w:color="auto" w:fill="auto"/>
            <w:noWrap/>
            <w:vAlign w:val="bottom"/>
            <w:hideMark/>
          </w:tcPr>
          <w:p w14:paraId="0CC7B575"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auto" w:fill="auto"/>
            <w:vAlign w:val="bottom"/>
            <w:hideMark/>
          </w:tcPr>
          <w:p w14:paraId="6488EFCA"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222EE1C7" w14:textId="77777777" w:rsidTr="00F22D7A">
        <w:trPr>
          <w:trHeight w:val="255"/>
        </w:trPr>
        <w:tc>
          <w:tcPr>
            <w:tcW w:w="4515" w:type="dxa"/>
            <w:tcBorders>
              <w:top w:val="nil"/>
              <w:left w:val="single" w:sz="4" w:space="0" w:color="auto"/>
              <w:bottom w:val="single" w:sz="4" w:space="0" w:color="auto"/>
              <w:right w:val="nil"/>
            </w:tcBorders>
            <w:shd w:val="clear" w:color="auto" w:fill="auto"/>
            <w:noWrap/>
            <w:vAlign w:val="bottom"/>
            <w:hideMark/>
          </w:tcPr>
          <w:p w14:paraId="3E04B031" w14:textId="77777777" w:rsidR="0056606E" w:rsidRPr="0056606E" w:rsidRDefault="0056606E" w:rsidP="0056606E">
            <w:pPr>
              <w:rPr>
                <w:rFonts w:ascii="Calibri" w:hAnsi="Calibri" w:cs="Arial"/>
              </w:rPr>
            </w:pPr>
            <w:r w:rsidRPr="0056606E">
              <w:rPr>
                <w:rFonts w:ascii="Calibri" w:hAnsi="Calibri" w:cs="Arial"/>
              </w:rPr>
              <w:t>Return Items Return and Reclear</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54E820E4" w14:textId="77777777" w:rsidR="0056606E" w:rsidRPr="0056606E" w:rsidRDefault="0056606E" w:rsidP="0056606E">
            <w:pPr>
              <w:rPr>
                <w:rFonts w:ascii="Calibri" w:hAnsi="Calibri" w:cs="Arial"/>
              </w:rPr>
            </w:pPr>
            <w:r w:rsidRPr="0056606E">
              <w:rPr>
                <w:rFonts w:ascii="Calibri" w:hAnsi="Calibri" w:cs="Arial"/>
              </w:rPr>
              <w:t xml:space="preserve">Per item </w:t>
            </w:r>
          </w:p>
        </w:tc>
        <w:tc>
          <w:tcPr>
            <w:tcW w:w="1080" w:type="dxa"/>
            <w:tcBorders>
              <w:top w:val="nil"/>
              <w:left w:val="nil"/>
              <w:bottom w:val="single" w:sz="4" w:space="0" w:color="auto"/>
              <w:right w:val="nil"/>
            </w:tcBorders>
            <w:shd w:val="clear" w:color="auto" w:fill="auto"/>
            <w:noWrap/>
            <w:vAlign w:val="bottom"/>
            <w:hideMark/>
          </w:tcPr>
          <w:p w14:paraId="6842A38B"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auto" w:fill="auto"/>
            <w:vAlign w:val="bottom"/>
            <w:hideMark/>
          </w:tcPr>
          <w:p w14:paraId="5F88E7BB"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4ACD52BC" w14:textId="77777777" w:rsidTr="00F22D7A">
        <w:trPr>
          <w:trHeight w:val="255"/>
        </w:trPr>
        <w:tc>
          <w:tcPr>
            <w:tcW w:w="4515" w:type="dxa"/>
            <w:tcBorders>
              <w:top w:val="nil"/>
              <w:left w:val="single" w:sz="4" w:space="0" w:color="auto"/>
              <w:bottom w:val="single" w:sz="4" w:space="0" w:color="auto"/>
              <w:right w:val="nil"/>
            </w:tcBorders>
            <w:shd w:val="clear" w:color="auto" w:fill="auto"/>
            <w:noWrap/>
            <w:vAlign w:val="bottom"/>
            <w:hideMark/>
          </w:tcPr>
          <w:p w14:paraId="7B9857E5" w14:textId="77777777" w:rsidR="0056606E" w:rsidRPr="0056606E" w:rsidRDefault="0056606E" w:rsidP="0056606E">
            <w:pPr>
              <w:rPr>
                <w:rFonts w:ascii="Calibri" w:hAnsi="Calibri" w:cs="Arial"/>
              </w:rPr>
            </w:pPr>
            <w:r w:rsidRPr="0056606E">
              <w:rPr>
                <w:rFonts w:ascii="Calibri" w:hAnsi="Calibri" w:cs="Arial"/>
              </w:rPr>
              <w:t>Charge-backs</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1E70ECC5" w14:textId="77777777" w:rsidR="0056606E" w:rsidRPr="0056606E" w:rsidRDefault="0056606E" w:rsidP="0056606E">
            <w:pPr>
              <w:rPr>
                <w:rFonts w:ascii="Calibri" w:hAnsi="Calibri" w:cs="Arial"/>
              </w:rPr>
            </w:pPr>
            <w:r w:rsidRPr="0056606E">
              <w:rPr>
                <w:rFonts w:ascii="Calibri" w:hAnsi="Calibri" w:cs="Arial"/>
              </w:rPr>
              <w:t>Per item</w:t>
            </w:r>
          </w:p>
        </w:tc>
        <w:tc>
          <w:tcPr>
            <w:tcW w:w="1080" w:type="dxa"/>
            <w:tcBorders>
              <w:top w:val="nil"/>
              <w:left w:val="nil"/>
              <w:bottom w:val="single" w:sz="4" w:space="0" w:color="auto"/>
              <w:right w:val="nil"/>
            </w:tcBorders>
            <w:shd w:val="clear" w:color="auto" w:fill="auto"/>
            <w:noWrap/>
            <w:vAlign w:val="bottom"/>
            <w:hideMark/>
          </w:tcPr>
          <w:p w14:paraId="6D380FB7"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auto" w:fill="auto"/>
            <w:vAlign w:val="bottom"/>
            <w:hideMark/>
          </w:tcPr>
          <w:p w14:paraId="1ABFCAA1"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4F3EAABF" w14:textId="77777777" w:rsidTr="00F22D7A">
        <w:trPr>
          <w:trHeight w:val="255"/>
        </w:trPr>
        <w:tc>
          <w:tcPr>
            <w:tcW w:w="4515" w:type="dxa"/>
            <w:tcBorders>
              <w:top w:val="nil"/>
              <w:left w:val="single" w:sz="4" w:space="0" w:color="auto"/>
              <w:bottom w:val="single" w:sz="4" w:space="0" w:color="auto"/>
              <w:right w:val="nil"/>
            </w:tcBorders>
            <w:shd w:val="clear" w:color="auto" w:fill="auto"/>
            <w:noWrap/>
            <w:vAlign w:val="bottom"/>
            <w:hideMark/>
          </w:tcPr>
          <w:p w14:paraId="41EBE4BE" w14:textId="77777777" w:rsidR="0056606E" w:rsidRPr="0056606E" w:rsidRDefault="0056606E" w:rsidP="0056606E">
            <w:pPr>
              <w:rPr>
                <w:rFonts w:ascii="Calibri" w:hAnsi="Calibri" w:cs="Arial"/>
              </w:rPr>
            </w:pPr>
            <w:r w:rsidRPr="0056606E">
              <w:rPr>
                <w:rFonts w:ascii="Calibri" w:hAnsi="Calibri" w:cs="Arial"/>
              </w:rPr>
              <w:t>Return Check Notice   Fax</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11B31CD3" w14:textId="77777777" w:rsidR="0056606E" w:rsidRPr="0056606E" w:rsidRDefault="0056606E" w:rsidP="0056606E">
            <w:pPr>
              <w:rPr>
                <w:rFonts w:ascii="Calibri" w:hAnsi="Calibri" w:cs="Arial"/>
              </w:rPr>
            </w:pPr>
            <w:r w:rsidRPr="0056606E">
              <w:rPr>
                <w:rFonts w:ascii="Calibri" w:hAnsi="Calibri" w:cs="Arial"/>
              </w:rPr>
              <w:t>Per item</w:t>
            </w:r>
          </w:p>
        </w:tc>
        <w:tc>
          <w:tcPr>
            <w:tcW w:w="1080" w:type="dxa"/>
            <w:tcBorders>
              <w:top w:val="nil"/>
              <w:left w:val="nil"/>
              <w:bottom w:val="single" w:sz="4" w:space="0" w:color="auto"/>
              <w:right w:val="nil"/>
            </w:tcBorders>
            <w:shd w:val="clear" w:color="auto" w:fill="auto"/>
            <w:noWrap/>
            <w:vAlign w:val="bottom"/>
            <w:hideMark/>
          </w:tcPr>
          <w:p w14:paraId="1F658F4A"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auto" w:fill="auto"/>
            <w:vAlign w:val="bottom"/>
            <w:hideMark/>
          </w:tcPr>
          <w:p w14:paraId="1636CC0C"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3DB84460" w14:textId="77777777" w:rsidTr="00F22D7A">
        <w:trPr>
          <w:trHeight w:val="255"/>
        </w:trPr>
        <w:tc>
          <w:tcPr>
            <w:tcW w:w="4515" w:type="dxa"/>
            <w:tcBorders>
              <w:top w:val="nil"/>
              <w:left w:val="single" w:sz="4" w:space="0" w:color="auto"/>
              <w:bottom w:val="single" w:sz="4" w:space="0" w:color="auto"/>
              <w:right w:val="nil"/>
            </w:tcBorders>
            <w:shd w:val="clear" w:color="auto" w:fill="auto"/>
            <w:noWrap/>
            <w:vAlign w:val="bottom"/>
            <w:hideMark/>
          </w:tcPr>
          <w:p w14:paraId="322938AE" w14:textId="77777777" w:rsidR="0056606E" w:rsidRPr="0056606E" w:rsidRDefault="0056606E" w:rsidP="0056606E">
            <w:pPr>
              <w:rPr>
                <w:rFonts w:ascii="Calibri" w:hAnsi="Calibri" w:cs="Arial"/>
              </w:rPr>
            </w:pPr>
            <w:r w:rsidRPr="0056606E">
              <w:rPr>
                <w:rFonts w:ascii="Calibri" w:hAnsi="Calibri" w:cs="Arial"/>
              </w:rPr>
              <w:t>Return Check Notice  Internet</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72703623" w14:textId="77777777" w:rsidR="0056606E" w:rsidRPr="0056606E" w:rsidRDefault="0056606E" w:rsidP="0056606E">
            <w:pPr>
              <w:rPr>
                <w:rFonts w:ascii="Calibri" w:hAnsi="Calibri" w:cs="Arial"/>
              </w:rPr>
            </w:pPr>
            <w:r w:rsidRPr="0056606E">
              <w:rPr>
                <w:rFonts w:ascii="Calibri" w:hAnsi="Calibri" w:cs="Arial"/>
              </w:rPr>
              <w:t>Per item</w:t>
            </w:r>
          </w:p>
        </w:tc>
        <w:tc>
          <w:tcPr>
            <w:tcW w:w="1080" w:type="dxa"/>
            <w:tcBorders>
              <w:top w:val="nil"/>
              <w:left w:val="nil"/>
              <w:bottom w:val="single" w:sz="4" w:space="0" w:color="auto"/>
              <w:right w:val="nil"/>
            </w:tcBorders>
            <w:shd w:val="clear" w:color="auto" w:fill="auto"/>
            <w:noWrap/>
            <w:vAlign w:val="bottom"/>
            <w:hideMark/>
          </w:tcPr>
          <w:p w14:paraId="55D9CF21"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auto" w:fill="auto"/>
            <w:vAlign w:val="bottom"/>
            <w:hideMark/>
          </w:tcPr>
          <w:p w14:paraId="1FEC0CEB"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404C47FD" w14:textId="77777777" w:rsidTr="00F22D7A">
        <w:trPr>
          <w:trHeight w:val="255"/>
        </w:trPr>
        <w:tc>
          <w:tcPr>
            <w:tcW w:w="4515" w:type="dxa"/>
            <w:tcBorders>
              <w:top w:val="nil"/>
              <w:left w:val="single" w:sz="4" w:space="0" w:color="auto"/>
              <w:bottom w:val="single" w:sz="4" w:space="0" w:color="auto"/>
              <w:right w:val="single" w:sz="4" w:space="0" w:color="auto"/>
            </w:tcBorders>
            <w:shd w:val="clear" w:color="000000" w:fill="FFFF99"/>
            <w:noWrap/>
            <w:vAlign w:val="bottom"/>
            <w:hideMark/>
          </w:tcPr>
          <w:p w14:paraId="6123E8C5" w14:textId="77777777" w:rsidR="0056606E" w:rsidRPr="0056606E" w:rsidRDefault="0056606E" w:rsidP="0056606E">
            <w:pPr>
              <w:rPr>
                <w:rFonts w:ascii="Calibri" w:hAnsi="Calibri" w:cs="Arial"/>
                <w:b/>
                <w:bCs/>
              </w:rPr>
            </w:pPr>
            <w:r w:rsidRPr="0056606E">
              <w:rPr>
                <w:rFonts w:ascii="Calibri" w:hAnsi="Calibri" w:cs="Arial"/>
                <w:b/>
                <w:bCs/>
              </w:rPr>
              <w:t>ACH Processing</w:t>
            </w:r>
          </w:p>
        </w:tc>
        <w:tc>
          <w:tcPr>
            <w:tcW w:w="2070" w:type="dxa"/>
            <w:tcBorders>
              <w:top w:val="nil"/>
              <w:left w:val="nil"/>
              <w:bottom w:val="single" w:sz="4" w:space="0" w:color="auto"/>
              <w:right w:val="single" w:sz="4" w:space="0" w:color="auto"/>
            </w:tcBorders>
            <w:shd w:val="clear" w:color="000000" w:fill="FFFF99"/>
            <w:noWrap/>
            <w:vAlign w:val="bottom"/>
            <w:hideMark/>
          </w:tcPr>
          <w:p w14:paraId="39A5BBDD" w14:textId="77777777" w:rsidR="0056606E" w:rsidRPr="0056606E" w:rsidRDefault="0056606E" w:rsidP="0056606E">
            <w:pPr>
              <w:rPr>
                <w:rFonts w:ascii="Calibri" w:hAnsi="Calibri" w:cs="Arial"/>
                <w:b/>
                <w:bCs/>
              </w:rPr>
            </w:pPr>
            <w:r w:rsidRPr="0056606E">
              <w:rPr>
                <w:rFonts w:ascii="Calibri" w:hAnsi="Calibri" w:cs="Arial"/>
                <w:b/>
                <w:bCs/>
              </w:rPr>
              <w:t xml:space="preserve"> </w:t>
            </w:r>
          </w:p>
        </w:tc>
        <w:tc>
          <w:tcPr>
            <w:tcW w:w="1080" w:type="dxa"/>
            <w:tcBorders>
              <w:top w:val="nil"/>
              <w:left w:val="nil"/>
              <w:bottom w:val="single" w:sz="4" w:space="0" w:color="auto"/>
              <w:right w:val="nil"/>
            </w:tcBorders>
            <w:shd w:val="clear" w:color="000000" w:fill="FFFF99"/>
            <w:noWrap/>
            <w:vAlign w:val="bottom"/>
            <w:hideMark/>
          </w:tcPr>
          <w:p w14:paraId="2624CF26"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000000" w:fill="FFFF99"/>
            <w:noWrap/>
            <w:vAlign w:val="bottom"/>
            <w:hideMark/>
          </w:tcPr>
          <w:p w14:paraId="6D2BB1AE"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4152B328" w14:textId="77777777" w:rsidTr="00F22D7A">
        <w:trPr>
          <w:trHeight w:val="255"/>
        </w:trPr>
        <w:tc>
          <w:tcPr>
            <w:tcW w:w="4515" w:type="dxa"/>
            <w:tcBorders>
              <w:top w:val="nil"/>
              <w:left w:val="single" w:sz="4" w:space="0" w:color="auto"/>
              <w:bottom w:val="single" w:sz="4" w:space="0" w:color="auto"/>
              <w:right w:val="nil"/>
            </w:tcBorders>
            <w:shd w:val="clear" w:color="auto" w:fill="auto"/>
            <w:noWrap/>
            <w:vAlign w:val="bottom"/>
            <w:hideMark/>
          </w:tcPr>
          <w:p w14:paraId="49727E6A" w14:textId="77777777" w:rsidR="0056606E" w:rsidRPr="0056606E" w:rsidRDefault="0056606E" w:rsidP="0056606E">
            <w:pPr>
              <w:rPr>
                <w:rFonts w:ascii="Calibri" w:hAnsi="Calibri" w:cs="Arial"/>
              </w:rPr>
            </w:pPr>
            <w:r w:rsidRPr="0056606E">
              <w:rPr>
                <w:rFonts w:ascii="Calibri" w:hAnsi="Calibri" w:cs="Arial"/>
              </w:rPr>
              <w:t>Service Monthly Maintenance (Base) Fee</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4868899D" w14:textId="77777777" w:rsidR="0056606E" w:rsidRPr="0056606E" w:rsidRDefault="0056606E" w:rsidP="0056606E">
            <w:pPr>
              <w:rPr>
                <w:rFonts w:ascii="Calibri" w:hAnsi="Calibri" w:cs="Arial"/>
              </w:rPr>
            </w:pPr>
            <w:r w:rsidRPr="0056606E">
              <w:rPr>
                <w:rFonts w:ascii="Calibri" w:hAnsi="Calibri" w:cs="Arial"/>
              </w:rPr>
              <w:t>Per month/account</w:t>
            </w:r>
          </w:p>
        </w:tc>
        <w:tc>
          <w:tcPr>
            <w:tcW w:w="1080" w:type="dxa"/>
            <w:tcBorders>
              <w:top w:val="nil"/>
              <w:left w:val="nil"/>
              <w:bottom w:val="single" w:sz="4" w:space="0" w:color="auto"/>
              <w:right w:val="nil"/>
            </w:tcBorders>
            <w:shd w:val="clear" w:color="auto" w:fill="auto"/>
            <w:noWrap/>
            <w:vAlign w:val="bottom"/>
            <w:hideMark/>
          </w:tcPr>
          <w:p w14:paraId="6D743575"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auto" w:fill="auto"/>
            <w:vAlign w:val="bottom"/>
            <w:hideMark/>
          </w:tcPr>
          <w:p w14:paraId="1E33B926"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09B06EAE" w14:textId="77777777" w:rsidTr="00F22D7A">
        <w:trPr>
          <w:trHeight w:val="255"/>
        </w:trPr>
        <w:tc>
          <w:tcPr>
            <w:tcW w:w="4515" w:type="dxa"/>
            <w:tcBorders>
              <w:top w:val="nil"/>
              <w:left w:val="single" w:sz="4" w:space="0" w:color="auto"/>
              <w:bottom w:val="single" w:sz="4" w:space="0" w:color="auto"/>
              <w:right w:val="nil"/>
            </w:tcBorders>
            <w:shd w:val="clear" w:color="auto" w:fill="auto"/>
            <w:noWrap/>
            <w:vAlign w:val="bottom"/>
            <w:hideMark/>
          </w:tcPr>
          <w:p w14:paraId="1CAFE2E5" w14:textId="77777777" w:rsidR="0056606E" w:rsidRPr="0056606E" w:rsidRDefault="0056606E" w:rsidP="0056606E">
            <w:pPr>
              <w:rPr>
                <w:rFonts w:ascii="Calibri" w:hAnsi="Calibri" w:cs="Arial"/>
              </w:rPr>
            </w:pPr>
            <w:r w:rsidRPr="0056606E">
              <w:rPr>
                <w:rFonts w:ascii="Calibri" w:hAnsi="Calibri" w:cs="Arial"/>
              </w:rPr>
              <w:t>ACH Transactions Originated</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22A02B1B" w14:textId="77777777" w:rsidR="0056606E" w:rsidRPr="0056606E" w:rsidRDefault="0056606E" w:rsidP="0056606E">
            <w:pPr>
              <w:rPr>
                <w:rFonts w:ascii="Calibri" w:hAnsi="Calibri" w:cs="Arial"/>
              </w:rPr>
            </w:pPr>
            <w:r w:rsidRPr="0056606E">
              <w:rPr>
                <w:rFonts w:ascii="Calibri" w:hAnsi="Calibri" w:cs="Arial"/>
              </w:rPr>
              <w:t>Per item</w:t>
            </w:r>
          </w:p>
        </w:tc>
        <w:tc>
          <w:tcPr>
            <w:tcW w:w="1080" w:type="dxa"/>
            <w:tcBorders>
              <w:top w:val="nil"/>
              <w:left w:val="nil"/>
              <w:bottom w:val="single" w:sz="4" w:space="0" w:color="auto"/>
              <w:right w:val="nil"/>
            </w:tcBorders>
            <w:shd w:val="clear" w:color="auto" w:fill="auto"/>
            <w:noWrap/>
            <w:vAlign w:val="bottom"/>
            <w:hideMark/>
          </w:tcPr>
          <w:p w14:paraId="75A28252"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auto" w:fill="auto"/>
            <w:vAlign w:val="bottom"/>
            <w:hideMark/>
          </w:tcPr>
          <w:p w14:paraId="766E89FC"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485572AF" w14:textId="77777777" w:rsidTr="00F22D7A">
        <w:trPr>
          <w:trHeight w:val="255"/>
        </w:trPr>
        <w:tc>
          <w:tcPr>
            <w:tcW w:w="4515" w:type="dxa"/>
            <w:tcBorders>
              <w:top w:val="nil"/>
              <w:left w:val="single" w:sz="4" w:space="0" w:color="auto"/>
              <w:bottom w:val="single" w:sz="4" w:space="0" w:color="auto"/>
              <w:right w:val="nil"/>
            </w:tcBorders>
            <w:shd w:val="clear" w:color="auto" w:fill="auto"/>
            <w:noWrap/>
            <w:vAlign w:val="bottom"/>
            <w:hideMark/>
          </w:tcPr>
          <w:p w14:paraId="5092AC80" w14:textId="77777777" w:rsidR="0056606E" w:rsidRPr="0056606E" w:rsidRDefault="0056606E" w:rsidP="0056606E">
            <w:pPr>
              <w:rPr>
                <w:rFonts w:ascii="Calibri" w:hAnsi="Calibri" w:cs="Arial"/>
              </w:rPr>
            </w:pPr>
            <w:r w:rsidRPr="0056606E">
              <w:rPr>
                <w:rFonts w:ascii="Calibri" w:hAnsi="Calibri" w:cs="Arial"/>
              </w:rPr>
              <w:t>Two day item - on us</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25F0998C" w14:textId="77777777" w:rsidR="0056606E" w:rsidRPr="0056606E" w:rsidRDefault="0056606E" w:rsidP="0056606E">
            <w:pPr>
              <w:rPr>
                <w:rFonts w:ascii="Calibri" w:hAnsi="Calibri" w:cs="Arial"/>
              </w:rPr>
            </w:pPr>
            <w:r w:rsidRPr="0056606E">
              <w:rPr>
                <w:rFonts w:ascii="Calibri" w:hAnsi="Calibri" w:cs="Arial"/>
              </w:rPr>
              <w:t>Per item</w:t>
            </w:r>
          </w:p>
        </w:tc>
        <w:tc>
          <w:tcPr>
            <w:tcW w:w="1080" w:type="dxa"/>
            <w:tcBorders>
              <w:top w:val="nil"/>
              <w:left w:val="nil"/>
              <w:bottom w:val="single" w:sz="4" w:space="0" w:color="auto"/>
              <w:right w:val="nil"/>
            </w:tcBorders>
            <w:shd w:val="clear" w:color="auto" w:fill="auto"/>
            <w:noWrap/>
            <w:vAlign w:val="bottom"/>
            <w:hideMark/>
          </w:tcPr>
          <w:p w14:paraId="1A3F4AAE"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auto" w:fill="auto"/>
            <w:vAlign w:val="bottom"/>
            <w:hideMark/>
          </w:tcPr>
          <w:p w14:paraId="0920BF3E"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33E87000" w14:textId="77777777" w:rsidTr="00F22D7A">
        <w:trPr>
          <w:trHeight w:val="255"/>
        </w:trPr>
        <w:tc>
          <w:tcPr>
            <w:tcW w:w="4515" w:type="dxa"/>
            <w:tcBorders>
              <w:top w:val="nil"/>
              <w:left w:val="single" w:sz="4" w:space="0" w:color="auto"/>
              <w:bottom w:val="single" w:sz="4" w:space="0" w:color="auto"/>
              <w:right w:val="nil"/>
            </w:tcBorders>
            <w:shd w:val="clear" w:color="auto" w:fill="auto"/>
            <w:noWrap/>
            <w:vAlign w:val="bottom"/>
            <w:hideMark/>
          </w:tcPr>
          <w:p w14:paraId="111D7027" w14:textId="77777777" w:rsidR="0056606E" w:rsidRPr="0056606E" w:rsidRDefault="0056606E" w:rsidP="0056606E">
            <w:pPr>
              <w:rPr>
                <w:rFonts w:ascii="Calibri" w:hAnsi="Calibri" w:cs="Arial"/>
              </w:rPr>
            </w:pPr>
            <w:r w:rsidRPr="0056606E">
              <w:rPr>
                <w:rFonts w:ascii="Calibri" w:hAnsi="Calibri" w:cs="Arial"/>
              </w:rPr>
              <w:t xml:space="preserve">Two day item </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31645412" w14:textId="77777777" w:rsidR="0056606E" w:rsidRPr="0056606E" w:rsidRDefault="0056606E" w:rsidP="0056606E">
            <w:pPr>
              <w:rPr>
                <w:rFonts w:ascii="Calibri" w:hAnsi="Calibri" w:cs="Arial"/>
              </w:rPr>
            </w:pPr>
            <w:r w:rsidRPr="0056606E">
              <w:rPr>
                <w:rFonts w:ascii="Calibri" w:hAnsi="Calibri" w:cs="Arial"/>
              </w:rPr>
              <w:t>Per item</w:t>
            </w:r>
          </w:p>
        </w:tc>
        <w:tc>
          <w:tcPr>
            <w:tcW w:w="1080" w:type="dxa"/>
            <w:tcBorders>
              <w:top w:val="nil"/>
              <w:left w:val="nil"/>
              <w:bottom w:val="single" w:sz="4" w:space="0" w:color="auto"/>
              <w:right w:val="nil"/>
            </w:tcBorders>
            <w:shd w:val="clear" w:color="auto" w:fill="auto"/>
            <w:noWrap/>
            <w:vAlign w:val="bottom"/>
            <w:hideMark/>
          </w:tcPr>
          <w:p w14:paraId="70FA1073"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auto" w:fill="auto"/>
            <w:vAlign w:val="bottom"/>
            <w:hideMark/>
          </w:tcPr>
          <w:p w14:paraId="44560AC8"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04BDCE16" w14:textId="77777777" w:rsidTr="00F22D7A">
        <w:trPr>
          <w:trHeight w:val="255"/>
        </w:trPr>
        <w:tc>
          <w:tcPr>
            <w:tcW w:w="4515" w:type="dxa"/>
            <w:tcBorders>
              <w:top w:val="nil"/>
              <w:left w:val="single" w:sz="4" w:space="0" w:color="auto"/>
              <w:bottom w:val="single" w:sz="4" w:space="0" w:color="auto"/>
              <w:right w:val="nil"/>
            </w:tcBorders>
            <w:shd w:val="clear" w:color="auto" w:fill="auto"/>
            <w:noWrap/>
            <w:vAlign w:val="bottom"/>
            <w:hideMark/>
          </w:tcPr>
          <w:p w14:paraId="771D8591" w14:textId="77777777" w:rsidR="0056606E" w:rsidRPr="0056606E" w:rsidRDefault="0056606E" w:rsidP="0056606E">
            <w:pPr>
              <w:rPr>
                <w:rFonts w:ascii="Calibri" w:hAnsi="Calibri" w:cs="Arial"/>
              </w:rPr>
            </w:pPr>
            <w:r w:rsidRPr="0056606E">
              <w:rPr>
                <w:rFonts w:ascii="Calibri" w:hAnsi="Calibri" w:cs="Arial"/>
              </w:rPr>
              <w:t>ACH base fee</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4299F626" w14:textId="77777777" w:rsidR="0056606E" w:rsidRPr="0056606E" w:rsidRDefault="0056606E" w:rsidP="0056606E">
            <w:pPr>
              <w:rPr>
                <w:rFonts w:ascii="Calibri" w:hAnsi="Calibri" w:cs="Arial"/>
              </w:rPr>
            </w:pPr>
            <w:r w:rsidRPr="0056606E">
              <w:rPr>
                <w:rFonts w:ascii="Calibri" w:hAnsi="Calibri" w:cs="Arial"/>
              </w:rPr>
              <w:t> </w:t>
            </w:r>
          </w:p>
        </w:tc>
        <w:tc>
          <w:tcPr>
            <w:tcW w:w="1080" w:type="dxa"/>
            <w:tcBorders>
              <w:top w:val="nil"/>
              <w:left w:val="nil"/>
              <w:bottom w:val="single" w:sz="4" w:space="0" w:color="auto"/>
              <w:right w:val="nil"/>
            </w:tcBorders>
            <w:shd w:val="clear" w:color="auto" w:fill="auto"/>
            <w:noWrap/>
            <w:vAlign w:val="bottom"/>
            <w:hideMark/>
          </w:tcPr>
          <w:p w14:paraId="2784EDFE"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auto" w:fill="auto"/>
            <w:vAlign w:val="bottom"/>
            <w:hideMark/>
          </w:tcPr>
          <w:p w14:paraId="31AAE91D"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5EB63CB1" w14:textId="77777777" w:rsidTr="00F22D7A">
        <w:trPr>
          <w:trHeight w:val="255"/>
        </w:trPr>
        <w:tc>
          <w:tcPr>
            <w:tcW w:w="4515" w:type="dxa"/>
            <w:tcBorders>
              <w:top w:val="nil"/>
              <w:left w:val="single" w:sz="4" w:space="0" w:color="auto"/>
              <w:bottom w:val="single" w:sz="4" w:space="0" w:color="auto"/>
              <w:right w:val="nil"/>
            </w:tcBorders>
            <w:shd w:val="clear" w:color="auto" w:fill="auto"/>
            <w:noWrap/>
            <w:vAlign w:val="bottom"/>
            <w:hideMark/>
          </w:tcPr>
          <w:p w14:paraId="0097DF96" w14:textId="77777777" w:rsidR="0056606E" w:rsidRPr="0056606E" w:rsidRDefault="0056606E" w:rsidP="0056606E">
            <w:pPr>
              <w:rPr>
                <w:rFonts w:ascii="Calibri" w:hAnsi="Calibri" w:cs="Arial"/>
              </w:rPr>
            </w:pPr>
            <w:r w:rsidRPr="0056606E">
              <w:rPr>
                <w:rFonts w:ascii="Calibri" w:hAnsi="Calibri" w:cs="Arial"/>
              </w:rPr>
              <w:t>Electronic Credit Received/Posted</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5D693CCE" w14:textId="77777777" w:rsidR="0056606E" w:rsidRPr="0056606E" w:rsidRDefault="0056606E" w:rsidP="0056606E">
            <w:pPr>
              <w:rPr>
                <w:rFonts w:ascii="Calibri" w:hAnsi="Calibri" w:cs="Arial"/>
              </w:rPr>
            </w:pPr>
            <w:r w:rsidRPr="0056606E">
              <w:rPr>
                <w:rFonts w:ascii="Calibri" w:hAnsi="Calibri" w:cs="Arial"/>
              </w:rPr>
              <w:t>Per Item</w:t>
            </w:r>
          </w:p>
        </w:tc>
        <w:tc>
          <w:tcPr>
            <w:tcW w:w="1080" w:type="dxa"/>
            <w:tcBorders>
              <w:top w:val="nil"/>
              <w:left w:val="nil"/>
              <w:bottom w:val="single" w:sz="4" w:space="0" w:color="auto"/>
              <w:right w:val="nil"/>
            </w:tcBorders>
            <w:shd w:val="clear" w:color="auto" w:fill="auto"/>
            <w:noWrap/>
            <w:vAlign w:val="bottom"/>
            <w:hideMark/>
          </w:tcPr>
          <w:p w14:paraId="294E9756"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auto" w:fill="auto"/>
            <w:vAlign w:val="bottom"/>
            <w:hideMark/>
          </w:tcPr>
          <w:p w14:paraId="47107DC8"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15787C16" w14:textId="77777777" w:rsidTr="00F22D7A">
        <w:trPr>
          <w:trHeight w:val="255"/>
        </w:trPr>
        <w:tc>
          <w:tcPr>
            <w:tcW w:w="4515" w:type="dxa"/>
            <w:tcBorders>
              <w:top w:val="nil"/>
              <w:left w:val="single" w:sz="4" w:space="0" w:color="auto"/>
              <w:bottom w:val="single" w:sz="4" w:space="0" w:color="auto"/>
              <w:right w:val="nil"/>
            </w:tcBorders>
            <w:shd w:val="clear" w:color="auto" w:fill="auto"/>
            <w:noWrap/>
            <w:vAlign w:val="bottom"/>
            <w:hideMark/>
          </w:tcPr>
          <w:p w14:paraId="104346BE" w14:textId="77777777" w:rsidR="0056606E" w:rsidRPr="0056606E" w:rsidRDefault="0056606E" w:rsidP="0056606E">
            <w:pPr>
              <w:rPr>
                <w:rFonts w:ascii="Calibri" w:hAnsi="Calibri" w:cs="Arial"/>
              </w:rPr>
            </w:pPr>
            <w:r w:rsidRPr="0056606E">
              <w:rPr>
                <w:rFonts w:ascii="Calibri" w:hAnsi="Calibri" w:cs="Arial"/>
              </w:rPr>
              <w:t>Electronic Debit Rec</w:t>
            </w:r>
            <w:r>
              <w:rPr>
                <w:rFonts w:ascii="Calibri" w:hAnsi="Calibri" w:cs="Arial"/>
              </w:rPr>
              <w:t>e</w:t>
            </w:r>
            <w:r w:rsidRPr="0056606E">
              <w:rPr>
                <w:rFonts w:ascii="Calibri" w:hAnsi="Calibri" w:cs="Arial"/>
              </w:rPr>
              <w:t>ived/Posted</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7FFDA4D6" w14:textId="77777777" w:rsidR="0056606E" w:rsidRPr="0056606E" w:rsidRDefault="0056606E" w:rsidP="0056606E">
            <w:pPr>
              <w:rPr>
                <w:rFonts w:ascii="Calibri" w:hAnsi="Calibri" w:cs="Arial"/>
              </w:rPr>
            </w:pPr>
            <w:r w:rsidRPr="0056606E">
              <w:rPr>
                <w:rFonts w:ascii="Calibri" w:hAnsi="Calibri" w:cs="Arial"/>
              </w:rPr>
              <w:t>Per item</w:t>
            </w:r>
          </w:p>
        </w:tc>
        <w:tc>
          <w:tcPr>
            <w:tcW w:w="1080" w:type="dxa"/>
            <w:tcBorders>
              <w:top w:val="nil"/>
              <w:left w:val="nil"/>
              <w:bottom w:val="single" w:sz="4" w:space="0" w:color="auto"/>
              <w:right w:val="nil"/>
            </w:tcBorders>
            <w:shd w:val="clear" w:color="auto" w:fill="auto"/>
            <w:noWrap/>
            <w:vAlign w:val="bottom"/>
            <w:hideMark/>
          </w:tcPr>
          <w:p w14:paraId="40A9A053"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auto" w:fill="auto"/>
            <w:vAlign w:val="bottom"/>
            <w:hideMark/>
          </w:tcPr>
          <w:p w14:paraId="46787049"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3F78CF06" w14:textId="77777777" w:rsidTr="00F22D7A">
        <w:trPr>
          <w:trHeight w:val="255"/>
        </w:trPr>
        <w:tc>
          <w:tcPr>
            <w:tcW w:w="4515" w:type="dxa"/>
            <w:tcBorders>
              <w:top w:val="nil"/>
              <w:left w:val="single" w:sz="4" w:space="0" w:color="auto"/>
              <w:bottom w:val="single" w:sz="4" w:space="0" w:color="auto"/>
              <w:right w:val="nil"/>
            </w:tcBorders>
            <w:shd w:val="clear" w:color="auto" w:fill="auto"/>
            <w:noWrap/>
            <w:vAlign w:val="bottom"/>
            <w:hideMark/>
          </w:tcPr>
          <w:p w14:paraId="4A3D0A1E" w14:textId="77777777" w:rsidR="0056606E" w:rsidRPr="0056606E" w:rsidRDefault="0056606E" w:rsidP="0056606E">
            <w:pPr>
              <w:rPr>
                <w:rFonts w:ascii="Calibri" w:hAnsi="Calibri" w:cs="Arial"/>
              </w:rPr>
            </w:pPr>
            <w:r w:rsidRPr="0056606E">
              <w:rPr>
                <w:rFonts w:ascii="Calibri" w:hAnsi="Calibri" w:cs="Arial"/>
              </w:rPr>
              <w:t>Electronic Originated Addenda</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22BA0E98" w14:textId="77777777" w:rsidR="0056606E" w:rsidRPr="0056606E" w:rsidRDefault="0056606E" w:rsidP="0056606E">
            <w:pPr>
              <w:rPr>
                <w:rFonts w:ascii="Calibri" w:hAnsi="Calibri" w:cs="Arial"/>
              </w:rPr>
            </w:pPr>
            <w:r w:rsidRPr="0056606E">
              <w:rPr>
                <w:rFonts w:ascii="Calibri" w:hAnsi="Calibri" w:cs="Arial"/>
              </w:rPr>
              <w:t>Per item</w:t>
            </w:r>
          </w:p>
        </w:tc>
        <w:tc>
          <w:tcPr>
            <w:tcW w:w="1080" w:type="dxa"/>
            <w:tcBorders>
              <w:top w:val="nil"/>
              <w:left w:val="nil"/>
              <w:bottom w:val="single" w:sz="4" w:space="0" w:color="auto"/>
              <w:right w:val="nil"/>
            </w:tcBorders>
            <w:shd w:val="clear" w:color="auto" w:fill="auto"/>
            <w:noWrap/>
            <w:vAlign w:val="bottom"/>
            <w:hideMark/>
          </w:tcPr>
          <w:p w14:paraId="56CEB40F"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auto" w:fill="auto"/>
            <w:vAlign w:val="bottom"/>
            <w:hideMark/>
          </w:tcPr>
          <w:p w14:paraId="52DE914B"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77758D87" w14:textId="77777777" w:rsidTr="00F22D7A">
        <w:trPr>
          <w:trHeight w:val="255"/>
        </w:trPr>
        <w:tc>
          <w:tcPr>
            <w:tcW w:w="4515" w:type="dxa"/>
            <w:tcBorders>
              <w:top w:val="nil"/>
              <w:left w:val="single" w:sz="4" w:space="0" w:color="auto"/>
              <w:bottom w:val="single" w:sz="4" w:space="0" w:color="auto"/>
              <w:right w:val="nil"/>
            </w:tcBorders>
            <w:shd w:val="clear" w:color="auto" w:fill="auto"/>
            <w:noWrap/>
            <w:vAlign w:val="bottom"/>
            <w:hideMark/>
          </w:tcPr>
          <w:p w14:paraId="18AAFEC9" w14:textId="77777777" w:rsidR="0056606E" w:rsidRPr="0056606E" w:rsidRDefault="0056606E" w:rsidP="0056606E">
            <w:pPr>
              <w:rPr>
                <w:rFonts w:ascii="Calibri" w:hAnsi="Calibri" w:cs="Arial"/>
              </w:rPr>
            </w:pPr>
            <w:r w:rsidRPr="0056606E">
              <w:rPr>
                <w:rFonts w:ascii="Calibri" w:hAnsi="Calibri" w:cs="Arial"/>
              </w:rPr>
              <w:t>ACH Return Items</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72FD242E" w14:textId="77777777" w:rsidR="0056606E" w:rsidRPr="0056606E" w:rsidRDefault="0056606E" w:rsidP="0056606E">
            <w:pPr>
              <w:rPr>
                <w:rFonts w:ascii="Calibri" w:hAnsi="Calibri" w:cs="Arial"/>
              </w:rPr>
            </w:pPr>
            <w:r w:rsidRPr="0056606E">
              <w:rPr>
                <w:rFonts w:ascii="Calibri" w:hAnsi="Calibri" w:cs="Arial"/>
              </w:rPr>
              <w:t>Per item</w:t>
            </w:r>
          </w:p>
        </w:tc>
        <w:tc>
          <w:tcPr>
            <w:tcW w:w="1080" w:type="dxa"/>
            <w:tcBorders>
              <w:top w:val="nil"/>
              <w:left w:val="nil"/>
              <w:bottom w:val="single" w:sz="4" w:space="0" w:color="auto"/>
              <w:right w:val="nil"/>
            </w:tcBorders>
            <w:shd w:val="clear" w:color="auto" w:fill="auto"/>
            <w:noWrap/>
            <w:vAlign w:val="bottom"/>
            <w:hideMark/>
          </w:tcPr>
          <w:p w14:paraId="7461FDA2"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auto" w:fill="auto"/>
            <w:vAlign w:val="bottom"/>
            <w:hideMark/>
          </w:tcPr>
          <w:p w14:paraId="6E4C12AE"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4068B196" w14:textId="77777777" w:rsidTr="00F22D7A">
        <w:trPr>
          <w:trHeight w:val="255"/>
        </w:trPr>
        <w:tc>
          <w:tcPr>
            <w:tcW w:w="4515" w:type="dxa"/>
            <w:tcBorders>
              <w:top w:val="nil"/>
              <w:left w:val="single" w:sz="4" w:space="0" w:color="auto"/>
              <w:bottom w:val="single" w:sz="4" w:space="0" w:color="auto"/>
              <w:right w:val="nil"/>
            </w:tcBorders>
            <w:shd w:val="clear" w:color="auto" w:fill="auto"/>
            <w:noWrap/>
            <w:vAlign w:val="bottom"/>
            <w:hideMark/>
          </w:tcPr>
          <w:p w14:paraId="73C358AB" w14:textId="77777777" w:rsidR="0056606E" w:rsidRPr="0056606E" w:rsidRDefault="0056606E" w:rsidP="0056606E">
            <w:pPr>
              <w:rPr>
                <w:rFonts w:ascii="Calibri" w:hAnsi="Calibri" w:cs="Arial"/>
              </w:rPr>
            </w:pPr>
            <w:r w:rsidRPr="0056606E">
              <w:rPr>
                <w:rFonts w:ascii="Calibri" w:hAnsi="Calibri" w:cs="Arial"/>
              </w:rPr>
              <w:t>Return Notification</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282D963A" w14:textId="77777777" w:rsidR="0056606E" w:rsidRPr="0056606E" w:rsidRDefault="0056606E" w:rsidP="0056606E">
            <w:pPr>
              <w:rPr>
                <w:rFonts w:ascii="Calibri" w:hAnsi="Calibri" w:cs="Arial"/>
              </w:rPr>
            </w:pPr>
            <w:r w:rsidRPr="0056606E">
              <w:rPr>
                <w:rFonts w:ascii="Calibri" w:hAnsi="Calibri" w:cs="Arial"/>
              </w:rPr>
              <w:t>Per Item</w:t>
            </w:r>
          </w:p>
        </w:tc>
        <w:tc>
          <w:tcPr>
            <w:tcW w:w="1080" w:type="dxa"/>
            <w:tcBorders>
              <w:top w:val="nil"/>
              <w:left w:val="nil"/>
              <w:bottom w:val="single" w:sz="4" w:space="0" w:color="auto"/>
              <w:right w:val="nil"/>
            </w:tcBorders>
            <w:shd w:val="clear" w:color="auto" w:fill="auto"/>
            <w:noWrap/>
            <w:vAlign w:val="bottom"/>
            <w:hideMark/>
          </w:tcPr>
          <w:p w14:paraId="77E8FD84"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auto" w:fill="auto"/>
            <w:vAlign w:val="bottom"/>
            <w:hideMark/>
          </w:tcPr>
          <w:p w14:paraId="4052B7F9"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5ECBA905" w14:textId="77777777" w:rsidTr="00F22D7A">
        <w:trPr>
          <w:trHeight w:val="255"/>
        </w:trPr>
        <w:tc>
          <w:tcPr>
            <w:tcW w:w="4515" w:type="dxa"/>
            <w:tcBorders>
              <w:top w:val="nil"/>
              <w:left w:val="single" w:sz="4" w:space="0" w:color="auto"/>
              <w:bottom w:val="single" w:sz="4" w:space="0" w:color="auto"/>
              <w:right w:val="nil"/>
            </w:tcBorders>
            <w:shd w:val="clear" w:color="auto" w:fill="auto"/>
            <w:noWrap/>
            <w:vAlign w:val="bottom"/>
            <w:hideMark/>
          </w:tcPr>
          <w:p w14:paraId="0B719113" w14:textId="77777777" w:rsidR="0056606E" w:rsidRPr="0056606E" w:rsidRDefault="0056606E" w:rsidP="0056606E">
            <w:pPr>
              <w:rPr>
                <w:rFonts w:ascii="Calibri" w:hAnsi="Calibri" w:cs="Arial"/>
              </w:rPr>
            </w:pPr>
            <w:r w:rsidRPr="0056606E">
              <w:rPr>
                <w:rFonts w:ascii="Calibri" w:hAnsi="Calibri" w:cs="Arial"/>
              </w:rPr>
              <w:t>Deletions or Reversal Charges</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1ED7479E" w14:textId="77777777" w:rsidR="0056606E" w:rsidRPr="0056606E" w:rsidRDefault="0056606E" w:rsidP="0056606E">
            <w:pPr>
              <w:rPr>
                <w:rFonts w:ascii="Calibri" w:hAnsi="Calibri" w:cs="Arial"/>
              </w:rPr>
            </w:pPr>
            <w:r w:rsidRPr="0056606E">
              <w:rPr>
                <w:rFonts w:ascii="Calibri" w:hAnsi="Calibri" w:cs="Arial"/>
              </w:rPr>
              <w:t>Per item</w:t>
            </w:r>
          </w:p>
        </w:tc>
        <w:tc>
          <w:tcPr>
            <w:tcW w:w="1080" w:type="dxa"/>
            <w:tcBorders>
              <w:top w:val="nil"/>
              <w:left w:val="nil"/>
              <w:bottom w:val="single" w:sz="4" w:space="0" w:color="auto"/>
              <w:right w:val="nil"/>
            </w:tcBorders>
            <w:shd w:val="clear" w:color="auto" w:fill="auto"/>
            <w:noWrap/>
            <w:vAlign w:val="bottom"/>
            <w:hideMark/>
          </w:tcPr>
          <w:p w14:paraId="43E33757"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auto" w:fill="auto"/>
            <w:vAlign w:val="bottom"/>
            <w:hideMark/>
          </w:tcPr>
          <w:p w14:paraId="7ECECE42"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3FBCEEC1" w14:textId="77777777" w:rsidTr="00F22D7A">
        <w:trPr>
          <w:trHeight w:val="255"/>
        </w:trPr>
        <w:tc>
          <w:tcPr>
            <w:tcW w:w="4515" w:type="dxa"/>
            <w:tcBorders>
              <w:top w:val="nil"/>
              <w:left w:val="single" w:sz="4" w:space="0" w:color="auto"/>
              <w:bottom w:val="single" w:sz="4" w:space="0" w:color="auto"/>
              <w:right w:val="nil"/>
            </w:tcBorders>
            <w:shd w:val="clear" w:color="auto" w:fill="auto"/>
            <w:noWrap/>
            <w:vAlign w:val="bottom"/>
            <w:hideMark/>
          </w:tcPr>
          <w:p w14:paraId="46200626" w14:textId="77777777" w:rsidR="0056606E" w:rsidRPr="0056606E" w:rsidRDefault="0056606E" w:rsidP="0056606E">
            <w:pPr>
              <w:rPr>
                <w:rFonts w:ascii="Calibri" w:hAnsi="Calibri" w:cs="Arial"/>
              </w:rPr>
            </w:pPr>
            <w:r w:rsidRPr="0056606E">
              <w:rPr>
                <w:rFonts w:ascii="Calibri" w:hAnsi="Calibri" w:cs="Arial"/>
              </w:rPr>
              <w:t xml:space="preserve">Transmission </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5598B7C5" w14:textId="77777777" w:rsidR="0056606E" w:rsidRPr="0056606E" w:rsidRDefault="0056606E" w:rsidP="0056606E">
            <w:pPr>
              <w:rPr>
                <w:rFonts w:ascii="Calibri" w:hAnsi="Calibri" w:cs="Arial"/>
              </w:rPr>
            </w:pPr>
            <w:r w:rsidRPr="0056606E">
              <w:rPr>
                <w:rFonts w:ascii="Calibri" w:hAnsi="Calibri" w:cs="Arial"/>
              </w:rPr>
              <w:t>Per file</w:t>
            </w:r>
          </w:p>
        </w:tc>
        <w:tc>
          <w:tcPr>
            <w:tcW w:w="1080" w:type="dxa"/>
            <w:tcBorders>
              <w:top w:val="nil"/>
              <w:left w:val="nil"/>
              <w:bottom w:val="single" w:sz="4" w:space="0" w:color="auto"/>
              <w:right w:val="nil"/>
            </w:tcBorders>
            <w:shd w:val="clear" w:color="auto" w:fill="auto"/>
            <w:noWrap/>
            <w:vAlign w:val="bottom"/>
            <w:hideMark/>
          </w:tcPr>
          <w:p w14:paraId="5ECEE3D8"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auto" w:fill="auto"/>
            <w:vAlign w:val="bottom"/>
            <w:hideMark/>
          </w:tcPr>
          <w:p w14:paraId="4207C929"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44054C40" w14:textId="77777777" w:rsidTr="00F22D7A">
        <w:trPr>
          <w:trHeight w:val="255"/>
        </w:trPr>
        <w:tc>
          <w:tcPr>
            <w:tcW w:w="4515" w:type="dxa"/>
            <w:tcBorders>
              <w:top w:val="nil"/>
              <w:left w:val="single" w:sz="4" w:space="0" w:color="auto"/>
              <w:bottom w:val="single" w:sz="4" w:space="0" w:color="auto"/>
              <w:right w:val="nil"/>
            </w:tcBorders>
            <w:shd w:val="clear" w:color="auto" w:fill="auto"/>
            <w:noWrap/>
            <w:vAlign w:val="bottom"/>
            <w:hideMark/>
          </w:tcPr>
          <w:p w14:paraId="4E20392E" w14:textId="77777777" w:rsidR="0056606E" w:rsidRPr="0056606E" w:rsidRDefault="0056606E" w:rsidP="0056606E">
            <w:pPr>
              <w:rPr>
                <w:rFonts w:ascii="Calibri" w:hAnsi="Calibri" w:cs="Arial"/>
              </w:rPr>
            </w:pPr>
            <w:r w:rsidRPr="0056606E">
              <w:rPr>
                <w:rFonts w:ascii="Calibri" w:hAnsi="Calibri" w:cs="Arial"/>
              </w:rPr>
              <w:t>Fraud Filter - Review - Base Fee</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453E7619" w14:textId="77777777" w:rsidR="0056606E" w:rsidRPr="0056606E" w:rsidRDefault="0056606E" w:rsidP="0056606E">
            <w:pPr>
              <w:rPr>
                <w:rFonts w:ascii="Calibri" w:hAnsi="Calibri" w:cs="Arial"/>
              </w:rPr>
            </w:pPr>
            <w:r w:rsidRPr="0056606E">
              <w:rPr>
                <w:rFonts w:ascii="Calibri" w:hAnsi="Calibri" w:cs="Arial"/>
              </w:rPr>
              <w:t>Per month</w:t>
            </w:r>
          </w:p>
        </w:tc>
        <w:tc>
          <w:tcPr>
            <w:tcW w:w="1080" w:type="dxa"/>
            <w:tcBorders>
              <w:top w:val="nil"/>
              <w:left w:val="nil"/>
              <w:bottom w:val="single" w:sz="4" w:space="0" w:color="auto"/>
              <w:right w:val="nil"/>
            </w:tcBorders>
            <w:shd w:val="clear" w:color="auto" w:fill="auto"/>
            <w:noWrap/>
            <w:vAlign w:val="bottom"/>
            <w:hideMark/>
          </w:tcPr>
          <w:p w14:paraId="08457580"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auto" w:fill="auto"/>
            <w:vAlign w:val="bottom"/>
            <w:hideMark/>
          </w:tcPr>
          <w:p w14:paraId="6BB96FDC"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346D9BF7" w14:textId="77777777" w:rsidTr="00F22D7A">
        <w:trPr>
          <w:trHeight w:val="255"/>
        </w:trPr>
        <w:tc>
          <w:tcPr>
            <w:tcW w:w="4515" w:type="dxa"/>
            <w:tcBorders>
              <w:top w:val="nil"/>
              <w:left w:val="single" w:sz="4" w:space="0" w:color="auto"/>
              <w:bottom w:val="single" w:sz="4" w:space="0" w:color="auto"/>
              <w:right w:val="nil"/>
            </w:tcBorders>
            <w:shd w:val="clear" w:color="auto" w:fill="auto"/>
            <w:noWrap/>
            <w:vAlign w:val="bottom"/>
            <w:hideMark/>
          </w:tcPr>
          <w:p w14:paraId="1A4AFA82" w14:textId="77777777" w:rsidR="0056606E" w:rsidRPr="0056606E" w:rsidRDefault="0056606E" w:rsidP="0056606E">
            <w:pPr>
              <w:rPr>
                <w:rFonts w:ascii="Calibri" w:hAnsi="Calibri" w:cs="Arial"/>
              </w:rPr>
            </w:pPr>
            <w:r w:rsidRPr="0056606E">
              <w:rPr>
                <w:rFonts w:ascii="Calibri" w:hAnsi="Calibri" w:cs="Arial"/>
              </w:rPr>
              <w:t>Fraud Filter - Review - Per Item</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49791D1A" w14:textId="77777777" w:rsidR="0056606E" w:rsidRPr="0056606E" w:rsidRDefault="0056606E" w:rsidP="0056606E">
            <w:pPr>
              <w:rPr>
                <w:rFonts w:ascii="Calibri" w:hAnsi="Calibri" w:cs="Arial"/>
              </w:rPr>
            </w:pPr>
            <w:r w:rsidRPr="0056606E">
              <w:rPr>
                <w:rFonts w:ascii="Calibri" w:hAnsi="Calibri" w:cs="Arial"/>
              </w:rPr>
              <w:t>Per item</w:t>
            </w:r>
          </w:p>
        </w:tc>
        <w:tc>
          <w:tcPr>
            <w:tcW w:w="1080" w:type="dxa"/>
            <w:tcBorders>
              <w:top w:val="nil"/>
              <w:left w:val="nil"/>
              <w:bottom w:val="single" w:sz="4" w:space="0" w:color="auto"/>
              <w:right w:val="nil"/>
            </w:tcBorders>
            <w:shd w:val="clear" w:color="auto" w:fill="auto"/>
            <w:noWrap/>
            <w:vAlign w:val="bottom"/>
            <w:hideMark/>
          </w:tcPr>
          <w:p w14:paraId="465E3A0C"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auto" w:fill="auto"/>
            <w:vAlign w:val="bottom"/>
            <w:hideMark/>
          </w:tcPr>
          <w:p w14:paraId="27E5C2C4"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461EB4E5" w14:textId="77777777" w:rsidTr="00F22D7A">
        <w:trPr>
          <w:trHeight w:val="255"/>
        </w:trPr>
        <w:tc>
          <w:tcPr>
            <w:tcW w:w="4515" w:type="dxa"/>
            <w:tcBorders>
              <w:top w:val="nil"/>
              <w:left w:val="single" w:sz="4" w:space="0" w:color="auto"/>
              <w:bottom w:val="single" w:sz="4" w:space="0" w:color="auto"/>
              <w:right w:val="nil"/>
            </w:tcBorders>
            <w:shd w:val="clear" w:color="auto" w:fill="auto"/>
            <w:noWrap/>
            <w:vAlign w:val="bottom"/>
            <w:hideMark/>
          </w:tcPr>
          <w:p w14:paraId="6C05267F" w14:textId="77777777" w:rsidR="0056606E" w:rsidRPr="0056606E" w:rsidRDefault="0056606E" w:rsidP="0056606E">
            <w:pPr>
              <w:rPr>
                <w:rFonts w:ascii="Calibri" w:hAnsi="Calibri" w:cs="Arial"/>
              </w:rPr>
            </w:pPr>
            <w:r w:rsidRPr="0056606E">
              <w:rPr>
                <w:rFonts w:ascii="Calibri" w:hAnsi="Calibri" w:cs="Arial"/>
              </w:rPr>
              <w:t>Reports - by Fax</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1CA2D930" w14:textId="77777777" w:rsidR="0056606E" w:rsidRPr="0056606E" w:rsidRDefault="0056606E" w:rsidP="0056606E">
            <w:pPr>
              <w:rPr>
                <w:rFonts w:ascii="Calibri" w:hAnsi="Calibri" w:cs="Arial"/>
              </w:rPr>
            </w:pPr>
            <w:r w:rsidRPr="0056606E">
              <w:rPr>
                <w:rFonts w:ascii="Calibri" w:hAnsi="Calibri" w:cs="Arial"/>
              </w:rPr>
              <w:t>Per item</w:t>
            </w:r>
          </w:p>
        </w:tc>
        <w:tc>
          <w:tcPr>
            <w:tcW w:w="1080" w:type="dxa"/>
            <w:tcBorders>
              <w:top w:val="nil"/>
              <w:left w:val="nil"/>
              <w:bottom w:val="single" w:sz="4" w:space="0" w:color="auto"/>
              <w:right w:val="nil"/>
            </w:tcBorders>
            <w:shd w:val="clear" w:color="auto" w:fill="auto"/>
            <w:noWrap/>
            <w:vAlign w:val="bottom"/>
            <w:hideMark/>
          </w:tcPr>
          <w:p w14:paraId="2E72D470"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auto" w:fill="auto"/>
            <w:vAlign w:val="bottom"/>
            <w:hideMark/>
          </w:tcPr>
          <w:p w14:paraId="064CA9E7"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4B65CDE1" w14:textId="77777777" w:rsidTr="00F22D7A">
        <w:trPr>
          <w:trHeight w:val="255"/>
        </w:trPr>
        <w:tc>
          <w:tcPr>
            <w:tcW w:w="4515" w:type="dxa"/>
            <w:tcBorders>
              <w:top w:val="nil"/>
              <w:left w:val="single" w:sz="4" w:space="0" w:color="auto"/>
              <w:bottom w:val="single" w:sz="4" w:space="0" w:color="auto"/>
              <w:right w:val="nil"/>
            </w:tcBorders>
            <w:shd w:val="clear" w:color="000000" w:fill="FFFF99"/>
            <w:noWrap/>
            <w:vAlign w:val="bottom"/>
            <w:hideMark/>
          </w:tcPr>
          <w:p w14:paraId="230E94F4" w14:textId="77777777" w:rsidR="0056606E" w:rsidRPr="0056606E" w:rsidRDefault="0056606E" w:rsidP="0056606E">
            <w:pPr>
              <w:rPr>
                <w:rFonts w:ascii="Calibri" w:hAnsi="Calibri" w:cs="Arial"/>
                <w:b/>
                <w:bCs/>
              </w:rPr>
            </w:pPr>
            <w:r w:rsidRPr="0056606E">
              <w:rPr>
                <w:rFonts w:ascii="Calibri" w:hAnsi="Calibri" w:cs="Arial"/>
                <w:b/>
                <w:bCs/>
              </w:rPr>
              <w:t>Positive Pay</w:t>
            </w:r>
          </w:p>
        </w:tc>
        <w:tc>
          <w:tcPr>
            <w:tcW w:w="2070" w:type="dxa"/>
            <w:tcBorders>
              <w:top w:val="nil"/>
              <w:left w:val="single" w:sz="4" w:space="0" w:color="auto"/>
              <w:bottom w:val="single" w:sz="4" w:space="0" w:color="auto"/>
              <w:right w:val="single" w:sz="4" w:space="0" w:color="auto"/>
            </w:tcBorders>
            <w:shd w:val="clear" w:color="000000" w:fill="FFFF99"/>
            <w:noWrap/>
            <w:vAlign w:val="bottom"/>
            <w:hideMark/>
          </w:tcPr>
          <w:p w14:paraId="01750D5E" w14:textId="77777777" w:rsidR="0056606E" w:rsidRPr="0056606E" w:rsidRDefault="0056606E" w:rsidP="0056606E">
            <w:pPr>
              <w:rPr>
                <w:rFonts w:ascii="Calibri" w:hAnsi="Calibri" w:cs="Arial"/>
                <w:b/>
                <w:bCs/>
              </w:rPr>
            </w:pPr>
            <w:r w:rsidRPr="0056606E">
              <w:rPr>
                <w:rFonts w:ascii="Calibri" w:hAnsi="Calibri" w:cs="Arial"/>
                <w:b/>
                <w:bCs/>
              </w:rPr>
              <w:t xml:space="preserve"> </w:t>
            </w:r>
          </w:p>
        </w:tc>
        <w:tc>
          <w:tcPr>
            <w:tcW w:w="1080" w:type="dxa"/>
            <w:tcBorders>
              <w:top w:val="nil"/>
              <w:left w:val="nil"/>
              <w:bottom w:val="single" w:sz="4" w:space="0" w:color="auto"/>
              <w:right w:val="nil"/>
            </w:tcBorders>
            <w:shd w:val="clear" w:color="000000" w:fill="FFFF99"/>
            <w:noWrap/>
            <w:vAlign w:val="bottom"/>
            <w:hideMark/>
          </w:tcPr>
          <w:p w14:paraId="028E6F86"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000000" w:fill="FFFF99"/>
            <w:noWrap/>
            <w:vAlign w:val="bottom"/>
            <w:hideMark/>
          </w:tcPr>
          <w:p w14:paraId="2D5906C7"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6A1BB4E5" w14:textId="77777777" w:rsidTr="00F22D7A">
        <w:trPr>
          <w:trHeight w:val="255"/>
        </w:trPr>
        <w:tc>
          <w:tcPr>
            <w:tcW w:w="4515" w:type="dxa"/>
            <w:tcBorders>
              <w:top w:val="nil"/>
              <w:left w:val="single" w:sz="4" w:space="0" w:color="auto"/>
              <w:bottom w:val="single" w:sz="4" w:space="0" w:color="auto"/>
              <w:right w:val="nil"/>
            </w:tcBorders>
            <w:shd w:val="clear" w:color="auto" w:fill="auto"/>
            <w:noWrap/>
            <w:vAlign w:val="bottom"/>
            <w:hideMark/>
          </w:tcPr>
          <w:p w14:paraId="1B980A2B" w14:textId="77777777" w:rsidR="0056606E" w:rsidRPr="0056606E" w:rsidRDefault="0056606E" w:rsidP="0056606E">
            <w:pPr>
              <w:rPr>
                <w:rFonts w:ascii="Calibri" w:hAnsi="Calibri" w:cs="Arial"/>
              </w:rPr>
            </w:pPr>
            <w:r w:rsidRPr="0056606E">
              <w:rPr>
                <w:rFonts w:ascii="Calibri" w:hAnsi="Calibri" w:cs="Arial"/>
              </w:rPr>
              <w:t>Service Monthly Maintenance (Base) Fee*</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32CAD21D" w14:textId="77777777" w:rsidR="0056606E" w:rsidRPr="0056606E" w:rsidRDefault="0056606E" w:rsidP="0056606E">
            <w:pPr>
              <w:rPr>
                <w:rFonts w:ascii="Calibri" w:hAnsi="Calibri" w:cs="Arial"/>
              </w:rPr>
            </w:pPr>
            <w:r w:rsidRPr="0056606E">
              <w:rPr>
                <w:rFonts w:ascii="Calibri" w:hAnsi="Calibri" w:cs="Arial"/>
              </w:rPr>
              <w:t>Per account or mo</w:t>
            </w:r>
            <w:r w:rsidR="00FD1BEE">
              <w:rPr>
                <w:rFonts w:ascii="Calibri" w:hAnsi="Calibri" w:cs="Arial"/>
              </w:rPr>
              <w:t>nth</w:t>
            </w:r>
          </w:p>
        </w:tc>
        <w:tc>
          <w:tcPr>
            <w:tcW w:w="1080" w:type="dxa"/>
            <w:tcBorders>
              <w:top w:val="nil"/>
              <w:left w:val="nil"/>
              <w:bottom w:val="single" w:sz="4" w:space="0" w:color="auto"/>
              <w:right w:val="nil"/>
            </w:tcBorders>
            <w:shd w:val="clear" w:color="auto" w:fill="auto"/>
            <w:noWrap/>
            <w:vAlign w:val="bottom"/>
            <w:hideMark/>
          </w:tcPr>
          <w:p w14:paraId="29EB68BF"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auto" w:fill="auto"/>
            <w:vAlign w:val="bottom"/>
            <w:hideMark/>
          </w:tcPr>
          <w:p w14:paraId="471E226E"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33980781" w14:textId="77777777" w:rsidTr="00F22D7A">
        <w:trPr>
          <w:trHeight w:val="255"/>
        </w:trPr>
        <w:tc>
          <w:tcPr>
            <w:tcW w:w="4515" w:type="dxa"/>
            <w:tcBorders>
              <w:top w:val="nil"/>
              <w:left w:val="single" w:sz="4" w:space="0" w:color="auto"/>
              <w:bottom w:val="single" w:sz="4" w:space="0" w:color="auto"/>
              <w:right w:val="nil"/>
            </w:tcBorders>
            <w:shd w:val="clear" w:color="auto" w:fill="auto"/>
            <w:noWrap/>
            <w:vAlign w:val="bottom"/>
            <w:hideMark/>
          </w:tcPr>
          <w:p w14:paraId="43F7945A" w14:textId="77777777" w:rsidR="0056606E" w:rsidRPr="0056606E" w:rsidRDefault="0056606E" w:rsidP="0056606E">
            <w:pPr>
              <w:rPr>
                <w:rFonts w:ascii="Calibri" w:hAnsi="Calibri" w:cs="Arial"/>
              </w:rPr>
            </w:pPr>
            <w:r w:rsidRPr="0056606E">
              <w:rPr>
                <w:rFonts w:ascii="Calibri" w:hAnsi="Calibri" w:cs="Arial"/>
              </w:rPr>
              <w:t>Positive Pay Item</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0C030E66" w14:textId="77777777" w:rsidR="0056606E" w:rsidRPr="0056606E" w:rsidRDefault="0056606E" w:rsidP="0056606E">
            <w:pPr>
              <w:rPr>
                <w:rFonts w:ascii="Calibri" w:hAnsi="Calibri" w:cs="Arial"/>
              </w:rPr>
            </w:pPr>
            <w:r w:rsidRPr="0056606E">
              <w:rPr>
                <w:rFonts w:ascii="Calibri" w:hAnsi="Calibri" w:cs="Arial"/>
              </w:rPr>
              <w:t>Per item</w:t>
            </w:r>
          </w:p>
        </w:tc>
        <w:tc>
          <w:tcPr>
            <w:tcW w:w="1080" w:type="dxa"/>
            <w:tcBorders>
              <w:top w:val="nil"/>
              <w:left w:val="nil"/>
              <w:bottom w:val="single" w:sz="4" w:space="0" w:color="auto"/>
              <w:right w:val="nil"/>
            </w:tcBorders>
            <w:shd w:val="clear" w:color="auto" w:fill="auto"/>
            <w:noWrap/>
            <w:vAlign w:val="bottom"/>
            <w:hideMark/>
          </w:tcPr>
          <w:p w14:paraId="6C4C2064"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auto" w:fill="auto"/>
            <w:vAlign w:val="bottom"/>
            <w:hideMark/>
          </w:tcPr>
          <w:p w14:paraId="3F838527"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489FE451" w14:textId="77777777" w:rsidTr="00F22D7A">
        <w:trPr>
          <w:trHeight w:val="255"/>
        </w:trPr>
        <w:tc>
          <w:tcPr>
            <w:tcW w:w="4515" w:type="dxa"/>
            <w:tcBorders>
              <w:top w:val="nil"/>
              <w:left w:val="single" w:sz="4" w:space="0" w:color="auto"/>
              <w:bottom w:val="single" w:sz="4" w:space="0" w:color="auto"/>
              <w:right w:val="nil"/>
            </w:tcBorders>
            <w:shd w:val="clear" w:color="auto" w:fill="auto"/>
            <w:noWrap/>
            <w:vAlign w:val="bottom"/>
            <w:hideMark/>
          </w:tcPr>
          <w:p w14:paraId="6A64ADA3" w14:textId="77777777" w:rsidR="0056606E" w:rsidRPr="0056606E" w:rsidRDefault="0056606E" w:rsidP="0056606E">
            <w:pPr>
              <w:rPr>
                <w:rFonts w:ascii="Calibri" w:hAnsi="Calibri" w:cs="Arial"/>
              </w:rPr>
            </w:pPr>
            <w:r w:rsidRPr="0056606E">
              <w:rPr>
                <w:rFonts w:ascii="Calibri" w:hAnsi="Calibri" w:cs="Arial"/>
              </w:rPr>
              <w:t>Per item charge with Partial Recon</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336634E3" w14:textId="77777777" w:rsidR="0056606E" w:rsidRPr="0056606E" w:rsidRDefault="0056606E" w:rsidP="0056606E">
            <w:pPr>
              <w:rPr>
                <w:rFonts w:ascii="Calibri" w:hAnsi="Calibri" w:cs="Arial"/>
              </w:rPr>
            </w:pPr>
            <w:r w:rsidRPr="0056606E">
              <w:rPr>
                <w:rFonts w:ascii="Calibri" w:hAnsi="Calibri" w:cs="Arial"/>
              </w:rPr>
              <w:t>Per item</w:t>
            </w:r>
          </w:p>
        </w:tc>
        <w:tc>
          <w:tcPr>
            <w:tcW w:w="1080" w:type="dxa"/>
            <w:tcBorders>
              <w:top w:val="nil"/>
              <w:left w:val="nil"/>
              <w:bottom w:val="single" w:sz="4" w:space="0" w:color="auto"/>
              <w:right w:val="nil"/>
            </w:tcBorders>
            <w:shd w:val="clear" w:color="auto" w:fill="auto"/>
            <w:noWrap/>
            <w:vAlign w:val="bottom"/>
            <w:hideMark/>
          </w:tcPr>
          <w:p w14:paraId="7307A6CD"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auto" w:fill="auto"/>
            <w:vAlign w:val="bottom"/>
            <w:hideMark/>
          </w:tcPr>
          <w:p w14:paraId="07970B79"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00768BF0" w14:textId="77777777" w:rsidTr="00F22D7A">
        <w:trPr>
          <w:trHeight w:val="255"/>
        </w:trPr>
        <w:tc>
          <w:tcPr>
            <w:tcW w:w="4515" w:type="dxa"/>
            <w:tcBorders>
              <w:top w:val="nil"/>
              <w:left w:val="single" w:sz="4" w:space="0" w:color="auto"/>
              <w:bottom w:val="single" w:sz="4" w:space="0" w:color="auto"/>
              <w:right w:val="nil"/>
            </w:tcBorders>
            <w:shd w:val="clear" w:color="auto" w:fill="auto"/>
            <w:noWrap/>
            <w:vAlign w:val="bottom"/>
            <w:hideMark/>
          </w:tcPr>
          <w:p w14:paraId="3906DC94" w14:textId="77777777" w:rsidR="0056606E" w:rsidRPr="0056606E" w:rsidRDefault="0056606E" w:rsidP="0056606E">
            <w:pPr>
              <w:rPr>
                <w:rFonts w:ascii="Calibri" w:hAnsi="Calibri" w:cs="Arial"/>
              </w:rPr>
            </w:pPr>
            <w:r w:rsidRPr="0056606E">
              <w:rPr>
                <w:rFonts w:ascii="Calibri" w:hAnsi="Calibri" w:cs="Arial"/>
              </w:rPr>
              <w:t>Per item charge with Full Recon</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5748FBD8" w14:textId="77777777" w:rsidR="0056606E" w:rsidRPr="0056606E" w:rsidRDefault="0056606E" w:rsidP="0056606E">
            <w:pPr>
              <w:rPr>
                <w:rFonts w:ascii="Calibri" w:hAnsi="Calibri" w:cs="Arial"/>
              </w:rPr>
            </w:pPr>
            <w:r w:rsidRPr="0056606E">
              <w:rPr>
                <w:rFonts w:ascii="Calibri" w:hAnsi="Calibri" w:cs="Arial"/>
              </w:rPr>
              <w:t>Per item</w:t>
            </w:r>
          </w:p>
        </w:tc>
        <w:tc>
          <w:tcPr>
            <w:tcW w:w="1080" w:type="dxa"/>
            <w:tcBorders>
              <w:top w:val="nil"/>
              <w:left w:val="nil"/>
              <w:bottom w:val="single" w:sz="4" w:space="0" w:color="auto"/>
              <w:right w:val="nil"/>
            </w:tcBorders>
            <w:shd w:val="clear" w:color="auto" w:fill="auto"/>
            <w:noWrap/>
            <w:vAlign w:val="bottom"/>
            <w:hideMark/>
          </w:tcPr>
          <w:p w14:paraId="25F284C2"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auto" w:fill="auto"/>
            <w:vAlign w:val="bottom"/>
            <w:hideMark/>
          </w:tcPr>
          <w:p w14:paraId="63DBC08B"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3659C803" w14:textId="77777777" w:rsidTr="00F22D7A">
        <w:trPr>
          <w:trHeight w:val="255"/>
        </w:trPr>
        <w:tc>
          <w:tcPr>
            <w:tcW w:w="4515" w:type="dxa"/>
            <w:tcBorders>
              <w:top w:val="nil"/>
              <w:left w:val="single" w:sz="4" w:space="0" w:color="auto"/>
              <w:bottom w:val="single" w:sz="4" w:space="0" w:color="auto"/>
              <w:right w:val="nil"/>
            </w:tcBorders>
            <w:shd w:val="clear" w:color="auto" w:fill="auto"/>
            <w:noWrap/>
            <w:vAlign w:val="bottom"/>
            <w:hideMark/>
          </w:tcPr>
          <w:p w14:paraId="5EE317D4" w14:textId="77777777" w:rsidR="0056606E" w:rsidRPr="0056606E" w:rsidRDefault="0056606E" w:rsidP="0056606E">
            <w:pPr>
              <w:rPr>
                <w:rFonts w:ascii="Calibri" w:hAnsi="Calibri" w:cs="Arial"/>
              </w:rPr>
            </w:pPr>
            <w:r w:rsidRPr="0056606E">
              <w:rPr>
                <w:rFonts w:ascii="Calibri" w:hAnsi="Calibri" w:cs="Arial"/>
              </w:rPr>
              <w:t>Per item without recon services</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49160F36" w14:textId="77777777" w:rsidR="0056606E" w:rsidRPr="0056606E" w:rsidRDefault="0056606E" w:rsidP="0056606E">
            <w:pPr>
              <w:rPr>
                <w:rFonts w:ascii="Calibri" w:hAnsi="Calibri" w:cs="Arial"/>
              </w:rPr>
            </w:pPr>
            <w:r w:rsidRPr="0056606E">
              <w:rPr>
                <w:rFonts w:ascii="Calibri" w:hAnsi="Calibri" w:cs="Arial"/>
              </w:rPr>
              <w:t> </w:t>
            </w:r>
          </w:p>
        </w:tc>
        <w:tc>
          <w:tcPr>
            <w:tcW w:w="1080" w:type="dxa"/>
            <w:tcBorders>
              <w:top w:val="nil"/>
              <w:left w:val="nil"/>
              <w:bottom w:val="single" w:sz="4" w:space="0" w:color="auto"/>
              <w:right w:val="nil"/>
            </w:tcBorders>
            <w:shd w:val="clear" w:color="auto" w:fill="auto"/>
            <w:noWrap/>
            <w:vAlign w:val="bottom"/>
            <w:hideMark/>
          </w:tcPr>
          <w:p w14:paraId="6E525ED6"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auto" w:fill="auto"/>
            <w:vAlign w:val="bottom"/>
            <w:hideMark/>
          </w:tcPr>
          <w:p w14:paraId="690D17DF"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16011FAE" w14:textId="77777777" w:rsidTr="00F22D7A">
        <w:trPr>
          <w:trHeight w:val="255"/>
        </w:trPr>
        <w:tc>
          <w:tcPr>
            <w:tcW w:w="4515" w:type="dxa"/>
            <w:tcBorders>
              <w:top w:val="nil"/>
              <w:left w:val="single" w:sz="4" w:space="0" w:color="auto"/>
              <w:bottom w:val="single" w:sz="4" w:space="0" w:color="auto"/>
              <w:right w:val="nil"/>
            </w:tcBorders>
            <w:shd w:val="clear" w:color="auto" w:fill="auto"/>
            <w:noWrap/>
            <w:vAlign w:val="bottom"/>
            <w:hideMark/>
          </w:tcPr>
          <w:p w14:paraId="2D5AFA8D" w14:textId="77777777" w:rsidR="0056606E" w:rsidRPr="0056606E" w:rsidRDefault="0056606E" w:rsidP="0056606E">
            <w:pPr>
              <w:rPr>
                <w:rFonts w:ascii="Calibri" w:hAnsi="Calibri" w:cs="Arial"/>
              </w:rPr>
            </w:pPr>
            <w:r w:rsidRPr="0056606E">
              <w:rPr>
                <w:rFonts w:ascii="Calibri" w:hAnsi="Calibri" w:cs="Arial"/>
              </w:rPr>
              <w:t>Transmission - File Transmission</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164AB670" w14:textId="77777777" w:rsidR="0056606E" w:rsidRPr="0056606E" w:rsidRDefault="0056606E" w:rsidP="0056606E">
            <w:pPr>
              <w:rPr>
                <w:rFonts w:ascii="Calibri" w:hAnsi="Calibri" w:cs="Arial"/>
              </w:rPr>
            </w:pPr>
            <w:r w:rsidRPr="0056606E">
              <w:rPr>
                <w:rFonts w:ascii="Calibri" w:hAnsi="Calibri" w:cs="Arial"/>
              </w:rPr>
              <w:t>Per item</w:t>
            </w:r>
          </w:p>
        </w:tc>
        <w:tc>
          <w:tcPr>
            <w:tcW w:w="1080" w:type="dxa"/>
            <w:tcBorders>
              <w:top w:val="nil"/>
              <w:left w:val="nil"/>
              <w:bottom w:val="single" w:sz="4" w:space="0" w:color="auto"/>
              <w:right w:val="nil"/>
            </w:tcBorders>
            <w:shd w:val="clear" w:color="auto" w:fill="auto"/>
            <w:noWrap/>
            <w:vAlign w:val="bottom"/>
            <w:hideMark/>
          </w:tcPr>
          <w:p w14:paraId="4B45978A"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auto" w:fill="auto"/>
            <w:vAlign w:val="bottom"/>
            <w:hideMark/>
          </w:tcPr>
          <w:p w14:paraId="47D37375"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0D17046B" w14:textId="77777777" w:rsidTr="00F22D7A">
        <w:trPr>
          <w:trHeight w:val="255"/>
        </w:trPr>
        <w:tc>
          <w:tcPr>
            <w:tcW w:w="4515" w:type="dxa"/>
            <w:tcBorders>
              <w:top w:val="nil"/>
              <w:left w:val="single" w:sz="4" w:space="0" w:color="auto"/>
              <w:bottom w:val="single" w:sz="4" w:space="0" w:color="auto"/>
              <w:right w:val="nil"/>
            </w:tcBorders>
            <w:shd w:val="clear" w:color="000000" w:fill="FFFF99"/>
            <w:noWrap/>
            <w:vAlign w:val="bottom"/>
            <w:hideMark/>
          </w:tcPr>
          <w:p w14:paraId="44291753" w14:textId="77777777" w:rsidR="0056606E" w:rsidRPr="0056606E" w:rsidRDefault="0056606E" w:rsidP="0056606E">
            <w:pPr>
              <w:rPr>
                <w:rFonts w:ascii="Calibri" w:hAnsi="Calibri" w:cs="Arial"/>
                <w:b/>
                <w:bCs/>
              </w:rPr>
            </w:pPr>
            <w:r w:rsidRPr="0056606E">
              <w:rPr>
                <w:rFonts w:ascii="Calibri" w:hAnsi="Calibri" w:cs="Arial"/>
                <w:b/>
                <w:bCs/>
              </w:rPr>
              <w:t>Imaging</w:t>
            </w:r>
          </w:p>
        </w:tc>
        <w:tc>
          <w:tcPr>
            <w:tcW w:w="2070" w:type="dxa"/>
            <w:tcBorders>
              <w:top w:val="nil"/>
              <w:left w:val="single" w:sz="4" w:space="0" w:color="auto"/>
              <w:bottom w:val="single" w:sz="4" w:space="0" w:color="auto"/>
              <w:right w:val="single" w:sz="4" w:space="0" w:color="auto"/>
            </w:tcBorders>
            <w:shd w:val="clear" w:color="000000" w:fill="FFFF99"/>
            <w:noWrap/>
            <w:vAlign w:val="bottom"/>
            <w:hideMark/>
          </w:tcPr>
          <w:p w14:paraId="77709F12" w14:textId="77777777" w:rsidR="0056606E" w:rsidRPr="0056606E" w:rsidRDefault="0056606E" w:rsidP="0056606E">
            <w:pPr>
              <w:rPr>
                <w:rFonts w:ascii="Calibri" w:hAnsi="Calibri" w:cs="Arial"/>
                <w:b/>
                <w:bCs/>
              </w:rPr>
            </w:pPr>
            <w:r w:rsidRPr="0056606E">
              <w:rPr>
                <w:rFonts w:ascii="Calibri" w:hAnsi="Calibri" w:cs="Arial"/>
                <w:b/>
                <w:bCs/>
              </w:rPr>
              <w:t xml:space="preserve"> </w:t>
            </w:r>
          </w:p>
        </w:tc>
        <w:tc>
          <w:tcPr>
            <w:tcW w:w="1080" w:type="dxa"/>
            <w:tcBorders>
              <w:top w:val="nil"/>
              <w:left w:val="nil"/>
              <w:bottom w:val="single" w:sz="4" w:space="0" w:color="auto"/>
              <w:right w:val="nil"/>
            </w:tcBorders>
            <w:shd w:val="clear" w:color="000000" w:fill="FFFF99"/>
            <w:noWrap/>
            <w:vAlign w:val="bottom"/>
            <w:hideMark/>
          </w:tcPr>
          <w:p w14:paraId="3693602A"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000000" w:fill="FFFF99"/>
            <w:noWrap/>
            <w:vAlign w:val="bottom"/>
            <w:hideMark/>
          </w:tcPr>
          <w:p w14:paraId="4EDCF104"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2BD38E2A" w14:textId="77777777" w:rsidTr="00F22D7A">
        <w:trPr>
          <w:trHeight w:val="255"/>
        </w:trPr>
        <w:tc>
          <w:tcPr>
            <w:tcW w:w="4515" w:type="dxa"/>
            <w:tcBorders>
              <w:top w:val="nil"/>
              <w:left w:val="single" w:sz="4" w:space="0" w:color="auto"/>
              <w:bottom w:val="single" w:sz="4" w:space="0" w:color="auto"/>
              <w:right w:val="nil"/>
            </w:tcBorders>
            <w:shd w:val="clear" w:color="auto" w:fill="auto"/>
            <w:noWrap/>
            <w:vAlign w:val="bottom"/>
            <w:hideMark/>
          </w:tcPr>
          <w:p w14:paraId="471127CE" w14:textId="77777777" w:rsidR="0056606E" w:rsidRPr="0056606E" w:rsidRDefault="0056606E" w:rsidP="0056606E">
            <w:pPr>
              <w:rPr>
                <w:rFonts w:ascii="Calibri" w:hAnsi="Calibri" w:cs="Arial"/>
              </w:rPr>
            </w:pPr>
            <w:r w:rsidRPr="0056606E">
              <w:rPr>
                <w:rFonts w:ascii="Calibri" w:hAnsi="Calibri" w:cs="Arial"/>
              </w:rPr>
              <w:t xml:space="preserve">Imaging Maintenance </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7830E6BE" w14:textId="77777777" w:rsidR="0056606E" w:rsidRPr="0056606E" w:rsidRDefault="0056606E" w:rsidP="0056606E">
            <w:pPr>
              <w:rPr>
                <w:rFonts w:ascii="Calibri" w:hAnsi="Calibri" w:cs="Arial"/>
              </w:rPr>
            </w:pPr>
            <w:r w:rsidRPr="0056606E">
              <w:rPr>
                <w:rFonts w:ascii="Calibri" w:hAnsi="Calibri" w:cs="Arial"/>
              </w:rPr>
              <w:t>Per month</w:t>
            </w:r>
          </w:p>
        </w:tc>
        <w:tc>
          <w:tcPr>
            <w:tcW w:w="1080" w:type="dxa"/>
            <w:tcBorders>
              <w:top w:val="nil"/>
              <w:left w:val="nil"/>
              <w:bottom w:val="single" w:sz="4" w:space="0" w:color="auto"/>
              <w:right w:val="nil"/>
            </w:tcBorders>
            <w:shd w:val="clear" w:color="auto" w:fill="auto"/>
            <w:noWrap/>
            <w:vAlign w:val="bottom"/>
            <w:hideMark/>
          </w:tcPr>
          <w:p w14:paraId="07111039"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auto" w:fill="auto"/>
            <w:vAlign w:val="bottom"/>
            <w:hideMark/>
          </w:tcPr>
          <w:p w14:paraId="34A7FE4D"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40FE7A17" w14:textId="77777777" w:rsidTr="00F22D7A">
        <w:trPr>
          <w:trHeight w:val="255"/>
        </w:trPr>
        <w:tc>
          <w:tcPr>
            <w:tcW w:w="4515" w:type="dxa"/>
            <w:tcBorders>
              <w:top w:val="nil"/>
              <w:left w:val="single" w:sz="4" w:space="0" w:color="auto"/>
              <w:bottom w:val="single" w:sz="4" w:space="0" w:color="auto"/>
              <w:right w:val="nil"/>
            </w:tcBorders>
            <w:shd w:val="clear" w:color="auto" w:fill="auto"/>
            <w:noWrap/>
            <w:vAlign w:val="bottom"/>
            <w:hideMark/>
          </w:tcPr>
          <w:p w14:paraId="6E01B1F4" w14:textId="77777777" w:rsidR="0056606E" w:rsidRPr="0056606E" w:rsidRDefault="0056606E" w:rsidP="0056606E">
            <w:pPr>
              <w:rPr>
                <w:rFonts w:ascii="Calibri" w:hAnsi="Calibri" w:cs="Arial"/>
              </w:rPr>
            </w:pPr>
            <w:r w:rsidRPr="0056606E">
              <w:rPr>
                <w:rFonts w:ascii="Calibri" w:hAnsi="Calibri" w:cs="Arial"/>
              </w:rPr>
              <w:t>CD Rom Service - Per Item</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5214CF88" w14:textId="77777777" w:rsidR="0056606E" w:rsidRPr="0056606E" w:rsidRDefault="0056606E" w:rsidP="0056606E">
            <w:pPr>
              <w:rPr>
                <w:rFonts w:ascii="Calibri" w:hAnsi="Calibri" w:cs="Arial"/>
              </w:rPr>
            </w:pPr>
            <w:r w:rsidRPr="0056606E">
              <w:rPr>
                <w:rFonts w:ascii="Calibri" w:hAnsi="Calibri" w:cs="Arial"/>
              </w:rPr>
              <w:t>Per item</w:t>
            </w:r>
          </w:p>
        </w:tc>
        <w:tc>
          <w:tcPr>
            <w:tcW w:w="1080" w:type="dxa"/>
            <w:tcBorders>
              <w:top w:val="nil"/>
              <w:left w:val="nil"/>
              <w:bottom w:val="single" w:sz="4" w:space="0" w:color="auto"/>
              <w:right w:val="nil"/>
            </w:tcBorders>
            <w:shd w:val="clear" w:color="auto" w:fill="auto"/>
            <w:noWrap/>
            <w:vAlign w:val="bottom"/>
            <w:hideMark/>
          </w:tcPr>
          <w:p w14:paraId="036A71D9"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auto" w:fill="auto"/>
            <w:vAlign w:val="bottom"/>
            <w:hideMark/>
          </w:tcPr>
          <w:p w14:paraId="259E325A"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31677FC6" w14:textId="77777777" w:rsidTr="00F22D7A">
        <w:trPr>
          <w:trHeight w:val="255"/>
        </w:trPr>
        <w:tc>
          <w:tcPr>
            <w:tcW w:w="4515" w:type="dxa"/>
            <w:tcBorders>
              <w:top w:val="nil"/>
              <w:left w:val="single" w:sz="4" w:space="0" w:color="auto"/>
              <w:bottom w:val="single" w:sz="4" w:space="0" w:color="auto"/>
              <w:right w:val="nil"/>
            </w:tcBorders>
            <w:shd w:val="clear" w:color="auto" w:fill="auto"/>
            <w:noWrap/>
            <w:vAlign w:val="bottom"/>
            <w:hideMark/>
          </w:tcPr>
          <w:p w14:paraId="7D9EA48F" w14:textId="77777777" w:rsidR="0056606E" w:rsidRPr="0056606E" w:rsidRDefault="0056606E" w:rsidP="0056606E">
            <w:pPr>
              <w:rPr>
                <w:rFonts w:ascii="Calibri" w:hAnsi="Calibri" w:cs="Arial"/>
              </w:rPr>
            </w:pPr>
            <w:r w:rsidRPr="0056606E">
              <w:rPr>
                <w:rFonts w:ascii="Calibri" w:hAnsi="Calibri" w:cs="Arial"/>
              </w:rPr>
              <w:t>CD Rom Service - Per Disk</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4A1C0AD8" w14:textId="77777777" w:rsidR="0056606E" w:rsidRPr="0056606E" w:rsidRDefault="0056606E" w:rsidP="0056606E">
            <w:pPr>
              <w:rPr>
                <w:rFonts w:ascii="Calibri" w:hAnsi="Calibri" w:cs="Arial"/>
              </w:rPr>
            </w:pPr>
            <w:r w:rsidRPr="0056606E">
              <w:rPr>
                <w:rFonts w:ascii="Calibri" w:hAnsi="Calibri" w:cs="Arial"/>
              </w:rPr>
              <w:t>Per item</w:t>
            </w:r>
          </w:p>
        </w:tc>
        <w:tc>
          <w:tcPr>
            <w:tcW w:w="1080" w:type="dxa"/>
            <w:tcBorders>
              <w:top w:val="nil"/>
              <w:left w:val="nil"/>
              <w:bottom w:val="single" w:sz="4" w:space="0" w:color="auto"/>
              <w:right w:val="nil"/>
            </w:tcBorders>
            <w:shd w:val="clear" w:color="auto" w:fill="auto"/>
            <w:noWrap/>
            <w:vAlign w:val="bottom"/>
            <w:hideMark/>
          </w:tcPr>
          <w:p w14:paraId="30D8D4EA" w14:textId="77777777" w:rsidR="0056606E" w:rsidRPr="0056606E" w:rsidRDefault="0056606E" w:rsidP="0056606E">
            <w:pPr>
              <w:rPr>
                <w:rFonts w:ascii="Calibri" w:hAnsi="Calibri" w:cs="Arial"/>
              </w:rPr>
            </w:pPr>
            <w:r w:rsidRPr="0056606E">
              <w:rPr>
                <w:rFonts w:ascii="Calibri" w:hAnsi="Calibri" w:cs="Arial"/>
              </w:rPr>
              <w:t> </w:t>
            </w:r>
          </w:p>
        </w:tc>
        <w:tc>
          <w:tcPr>
            <w:tcW w:w="2329" w:type="dxa"/>
            <w:tcBorders>
              <w:top w:val="nil"/>
              <w:left w:val="single" w:sz="4" w:space="0" w:color="auto"/>
              <w:bottom w:val="single" w:sz="4" w:space="0" w:color="auto"/>
              <w:right w:val="single" w:sz="4" w:space="0" w:color="auto"/>
            </w:tcBorders>
            <w:shd w:val="clear" w:color="auto" w:fill="auto"/>
            <w:vAlign w:val="bottom"/>
            <w:hideMark/>
          </w:tcPr>
          <w:p w14:paraId="096CE3B0" w14:textId="77777777" w:rsidR="0056606E" w:rsidRPr="0056606E" w:rsidRDefault="0056606E" w:rsidP="0056606E">
            <w:pPr>
              <w:rPr>
                <w:rFonts w:ascii="Calibri" w:hAnsi="Calibri" w:cs="Arial"/>
              </w:rPr>
            </w:pPr>
            <w:r w:rsidRPr="0056606E">
              <w:rPr>
                <w:rFonts w:ascii="Calibri" w:hAnsi="Calibri" w:cs="Arial"/>
              </w:rPr>
              <w:t> </w:t>
            </w:r>
          </w:p>
        </w:tc>
      </w:tr>
    </w:tbl>
    <w:p w14:paraId="6A9DA88B" w14:textId="77777777" w:rsidR="00F22D7A" w:rsidRDefault="00F22D7A"/>
    <w:tbl>
      <w:tblPr>
        <w:tblW w:w="999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5"/>
        <w:gridCol w:w="2070"/>
        <w:gridCol w:w="1080"/>
        <w:gridCol w:w="2329"/>
      </w:tblGrid>
      <w:tr w:rsidR="0056606E" w:rsidRPr="0056606E" w14:paraId="3AF516AA" w14:textId="77777777" w:rsidTr="00222D1E">
        <w:trPr>
          <w:trHeight w:val="255"/>
        </w:trPr>
        <w:tc>
          <w:tcPr>
            <w:tcW w:w="4515" w:type="dxa"/>
            <w:shd w:val="clear" w:color="000000" w:fill="FFFF99"/>
            <w:noWrap/>
            <w:vAlign w:val="bottom"/>
            <w:hideMark/>
          </w:tcPr>
          <w:p w14:paraId="3D57BFA0" w14:textId="77777777" w:rsidR="0056606E" w:rsidRPr="0056606E" w:rsidRDefault="0056606E" w:rsidP="0056606E">
            <w:pPr>
              <w:rPr>
                <w:rFonts w:ascii="Calibri" w:hAnsi="Calibri" w:cs="Arial"/>
                <w:b/>
                <w:bCs/>
              </w:rPr>
            </w:pPr>
            <w:r w:rsidRPr="0056606E">
              <w:rPr>
                <w:rFonts w:ascii="Calibri" w:hAnsi="Calibri" w:cs="Arial"/>
                <w:b/>
                <w:bCs/>
              </w:rPr>
              <w:lastRenderedPageBreak/>
              <w:t>Reconciliation</w:t>
            </w:r>
          </w:p>
        </w:tc>
        <w:tc>
          <w:tcPr>
            <w:tcW w:w="2070" w:type="dxa"/>
            <w:shd w:val="clear" w:color="000000" w:fill="FFFF99"/>
            <w:noWrap/>
            <w:vAlign w:val="bottom"/>
            <w:hideMark/>
          </w:tcPr>
          <w:p w14:paraId="6A5F42E0" w14:textId="77777777" w:rsidR="0056606E" w:rsidRPr="0056606E" w:rsidRDefault="0056606E" w:rsidP="0056606E">
            <w:pPr>
              <w:rPr>
                <w:rFonts w:ascii="Calibri" w:hAnsi="Calibri" w:cs="Arial"/>
                <w:b/>
                <w:bCs/>
              </w:rPr>
            </w:pPr>
            <w:r w:rsidRPr="0056606E">
              <w:rPr>
                <w:rFonts w:ascii="Calibri" w:hAnsi="Calibri" w:cs="Arial"/>
                <w:b/>
                <w:bCs/>
              </w:rPr>
              <w:t xml:space="preserve"> </w:t>
            </w:r>
          </w:p>
        </w:tc>
        <w:tc>
          <w:tcPr>
            <w:tcW w:w="1080" w:type="dxa"/>
            <w:shd w:val="clear" w:color="000000" w:fill="FFFF99"/>
            <w:noWrap/>
            <w:vAlign w:val="bottom"/>
            <w:hideMark/>
          </w:tcPr>
          <w:p w14:paraId="63957ED6" w14:textId="77777777" w:rsidR="0056606E" w:rsidRPr="0056606E" w:rsidRDefault="0056606E" w:rsidP="0056606E">
            <w:pPr>
              <w:rPr>
                <w:rFonts w:ascii="Calibri" w:hAnsi="Calibri" w:cs="Arial"/>
              </w:rPr>
            </w:pPr>
            <w:r w:rsidRPr="0056606E">
              <w:rPr>
                <w:rFonts w:ascii="Calibri" w:hAnsi="Calibri" w:cs="Arial"/>
              </w:rPr>
              <w:t> </w:t>
            </w:r>
          </w:p>
        </w:tc>
        <w:tc>
          <w:tcPr>
            <w:tcW w:w="2329" w:type="dxa"/>
            <w:shd w:val="clear" w:color="000000" w:fill="FFFF99"/>
            <w:noWrap/>
            <w:vAlign w:val="bottom"/>
            <w:hideMark/>
          </w:tcPr>
          <w:p w14:paraId="792FD46B"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577F4EFD" w14:textId="77777777" w:rsidTr="00222D1E">
        <w:trPr>
          <w:trHeight w:val="255"/>
        </w:trPr>
        <w:tc>
          <w:tcPr>
            <w:tcW w:w="4515" w:type="dxa"/>
            <w:shd w:val="clear" w:color="auto" w:fill="auto"/>
            <w:noWrap/>
            <w:vAlign w:val="bottom"/>
            <w:hideMark/>
          </w:tcPr>
          <w:p w14:paraId="67735318" w14:textId="77777777" w:rsidR="0056606E" w:rsidRPr="0056606E" w:rsidRDefault="0056606E" w:rsidP="0056606E">
            <w:pPr>
              <w:rPr>
                <w:rFonts w:ascii="Calibri" w:hAnsi="Calibri" w:cs="Arial"/>
              </w:rPr>
            </w:pPr>
            <w:r w:rsidRPr="0056606E">
              <w:rPr>
                <w:rFonts w:ascii="Calibri" w:hAnsi="Calibri" w:cs="Arial"/>
              </w:rPr>
              <w:t>ACH Monthly Maintenance</w:t>
            </w:r>
          </w:p>
        </w:tc>
        <w:tc>
          <w:tcPr>
            <w:tcW w:w="2070" w:type="dxa"/>
            <w:shd w:val="clear" w:color="auto" w:fill="auto"/>
            <w:noWrap/>
            <w:vAlign w:val="bottom"/>
            <w:hideMark/>
          </w:tcPr>
          <w:p w14:paraId="4E47A9AB" w14:textId="77777777" w:rsidR="0056606E" w:rsidRPr="0056606E" w:rsidRDefault="0056606E" w:rsidP="0056606E">
            <w:pPr>
              <w:rPr>
                <w:rFonts w:ascii="Calibri" w:hAnsi="Calibri" w:cs="Arial"/>
              </w:rPr>
            </w:pPr>
            <w:r w:rsidRPr="0056606E">
              <w:rPr>
                <w:rFonts w:ascii="Calibri" w:hAnsi="Calibri" w:cs="Arial"/>
              </w:rPr>
              <w:t>Per Month</w:t>
            </w:r>
          </w:p>
        </w:tc>
        <w:tc>
          <w:tcPr>
            <w:tcW w:w="1080" w:type="dxa"/>
            <w:shd w:val="clear" w:color="auto" w:fill="auto"/>
            <w:noWrap/>
            <w:vAlign w:val="bottom"/>
            <w:hideMark/>
          </w:tcPr>
          <w:p w14:paraId="2E44D8D1" w14:textId="77777777" w:rsidR="0056606E" w:rsidRPr="0056606E" w:rsidRDefault="0056606E" w:rsidP="0056606E">
            <w:pPr>
              <w:rPr>
                <w:rFonts w:ascii="Calibri" w:hAnsi="Calibri" w:cs="Arial"/>
              </w:rPr>
            </w:pPr>
            <w:r w:rsidRPr="0056606E">
              <w:rPr>
                <w:rFonts w:ascii="Calibri" w:hAnsi="Calibri" w:cs="Arial"/>
              </w:rPr>
              <w:t> </w:t>
            </w:r>
          </w:p>
        </w:tc>
        <w:tc>
          <w:tcPr>
            <w:tcW w:w="2329" w:type="dxa"/>
            <w:shd w:val="clear" w:color="auto" w:fill="auto"/>
            <w:vAlign w:val="bottom"/>
            <w:hideMark/>
          </w:tcPr>
          <w:p w14:paraId="223E9FA5"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3C5EFDE4" w14:textId="77777777" w:rsidTr="00222D1E">
        <w:trPr>
          <w:trHeight w:val="255"/>
        </w:trPr>
        <w:tc>
          <w:tcPr>
            <w:tcW w:w="4515" w:type="dxa"/>
            <w:shd w:val="clear" w:color="auto" w:fill="auto"/>
            <w:noWrap/>
            <w:vAlign w:val="bottom"/>
            <w:hideMark/>
          </w:tcPr>
          <w:p w14:paraId="4A0615C7" w14:textId="77777777" w:rsidR="0056606E" w:rsidRPr="0056606E" w:rsidRDefault="0056606E" w:rsidP="0056606E">
            <w:pPr>
              <w:rPr>
                <w:rFonts w:ascii="Calibri" w:hAnsi="Calibri" w:cs="Arial"/>
              </w:rPr>
            </w:pPr>
            <w:r w:rsidRPr="0056606E">
              <w:rPr>
                <w:rFonts w:ascii="Calibri" w:hAnsi="Calibri" w:cs="Arial"/>
              </w:rPr>
              <w:t xml:space="preserve">Partial Recon Monthly Maintenance </w:t>
            </w:r>
          </w:p>
        </w:tc>
        <w:tc>
          <w:tcPr>
            <w:tcW w:w="2070" w:type="dxa"/>
            <w:shd w:val="clear" w:color="auto" w:fill="auto"/>
            <w:noWrap/>
            <w:vAlign w:val="bottom"/>
            <w:hideMark/>
          </w:tcPr>
          <w:p w14:paraId="667E5346" w14:textId="77777777" w:rsidR="0056606E" w:rsidRPr="0056606E" w:rsidRDefault="0056606E" w:rsidP="0056606E">
            <w:pPr>
              <w:rPr>
                <w:rFonts w:ascii="Calibri" w:hAnsi="Calibri" w:cs="Arial"/>
              </w:rPr>
            </w:pPr>
            <w:r w:rsidRPr="0056606E">
              <w:rPr>
                <w:rFonts w:ascii="Calibri" w:hAnsi="Calibri" w:cs="Arial"/>
              </w:rPr>
              <w:t>Per Month</w:t>
            </w:r>
          </w:p>
        </w:tc>
        <w:tc>
          <w:tcPr>
            <w:tcW w:w="1080" w:type="dxa"/>
            <w:shd w:val="clear" w:color="auto" w:fill="auto"/>
            <w:noWrap/>
            <w:vAlign w:val="bottom"/>
            <w:hideMark/>
          </w:tcPr>
          <w:p w14:paraId="174D986C" w14:textId="77777777" w:rsidR="0056606E" w:rsidRPr="0056606E" w:rsidRDefault="0056606E" w:rsidP="0056606E">
            <w:pPr>
              <w:rPr>
                <w:rFonts w:ascii="Calibri" w:hAnsi="Calibri" w:cs="Arial"/>
              </w:rPr>
            </w:pPr>
            <w:r w:rsidRPr="0056606E">
              <w:rPr>
                <w:rFonts w:ascii="Calibri" w:hAnsi="Calibri" w:cs="Arial"/>
              </w:rPr>
              <w:t> </w:t>
            </w:r>
          </w:p>
        </w:tc>
        <w:tc>
          <w:tcPr>
            <w:tcW w:w="2329" w:type="dxa"/>
            <w:shd w:val="clear" w:color="auto" w:fill="auto"/>
            <w:vAlign w:val="bottom"/>
            <w:hideMark/>
          </w:tcPr>
          <w:p w14:paraId="16DD219B"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3121923B" w14:textId="77777777" w:rsidTr="00222D1E">
        <w:trPr>
          <w:trHeight w:val="255"/>
        </w:trPr>
        <w:tc>
          <w:tcPr>
            <w:tcW w:w="4515" w:type="dxa"/>
            <w:shd w:val="clear" w:color="auto" w:fill="auto"/>
            <w:noWrap/>
            <w:vAlign w:val="bottom"/>
            <w:hideMark/>
          </w:tcPr>
          <w:p w14:paraId="233EF1B7" w14:textId="77777777" w:rsidR="0056606E" w:rsidRPr="0056606E" w:rsidRDefault="0056606E" w:rsidP="0056606E">
            <w:pPr>
              <w:rPr>
                <w:rFonts w:ascii="Calibri" w:hAnsi="Calibri" w:cs="Arial"/>
              </w:rPr>
            </w:pPr>
            <w:r w:rsidRPr="0056606E">
              <w:rPr>
                <w:rFonts w:ascii="Calibri" w:hAnsi="Calibri" w:cs="Arial"/>
              </w:rPr>
              <w:t xml:space="preserve">      Partial reconciliation - detail</w:t>
            </w:r>
          </w:p>
        </w:tc>
        <w:tc>
          <w:tcPr>
            <w:tcW w:w="2070" w:type="dxa"/>
            <w:shd w:val="clear" w:color="auto" w:fill="auto"/>
            <w:noWrap/>
            <w:vAlign w:val="bottom"/>
            <w:hideMark/>
          </w:tcPr>
          <w:p w14:paraId="40CBC3CF" w14:textId="77777777" w:rsidR="0056606E" w:rsidRPr="0056606E" w:rsidRDefault="0056606E" w:rsidP="0056606E">
            <w:pPr>
              <w:rPr>
                <w:rFonts w:ascii="Calibri" w:hAnsi="Calibri" w:cs="Arial"/>
              </w:rPr>
            </w:pPr>
            <w:r w:rsidRPr="0056606E">
              <w:rPr>
                <w:rFonts w:ascii="Calibri" w:hAnsi="Calibri" w:cs="Arial"/>
              </w:rPr>
              <w:t>Per item</w:t>
            </w:r>
          </w:p>
        </w:tc>
        <w:tc>
          <w:tcPr>
            <w:tcW w:w="1080" w:type="dxa"/>
            <w:shd w:val="clear" w:color="auto" w:fill="auto"/>
            <w:noWrap/>
            <w:vAlign w:val="bottom"/>
            <w:hideMark/>
          </w:tcPr>
          <w:p w14:paraId="6423BD3B" w14:textId="77777777" w:rsidR="0056606E" w:rsidRPr="0056606E" w:rsidRDefault="0056606E" w:rsidP="0056606E">
            <w:pPr>
              <w:rPr>
                <w:rFonts w:ascii="Calibri" w:hAnsi="Calibri" w:cs="Arial"/>
              </w:rPr>
            </w:pPr>
            <w:r w:rsidRPr="0056606E">
              <w:rPr>
                <w:rFonts w:ascii="Calibri" w:hAnsi="Calibri" w:cs="Arial"/>
              </w:rPr>
              <w:t> </w:t>
            </w:r>
          </w:p>
        </w:tc>
        <w:tc>
          <w:tcPr>
            <w:tcW w:w="2329" w:type="dxa"/>
            <w:shd w:val="clear" w:color="auto" w:fill="auto"/>
            <w:vAlign w:val="bottom"/>
            <w:hideMark/>
          </w:tcPr>
          <w:p w14:paraId="4A1F62E4"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4935549B" w14:textId="77777777" w:rsidTr="00222D1E">
        <w:trPr>
          <w:trHeight w:val="255"/>
        </w:trPr>
        <w:tc>
          <w:tcPr>
            <w:tcW w:w="4515" w:type="dxa"/>
            <w:shd w:val="clear" w:color="auto" w:fill="auto"/>
            <w:noWrap/>
            <w:vAlign w:val="bottom"/>
            <w:hideMark/>
          </w:tcPr>
          <w:p w14:paraId="6FF3AD42" w14:textId="77777777" w:rsidR="0056606E" w:rsidRPr="0056606E" w:rsidRDefault="0056606E" w:rsidP="0056606E">
            <w:pPr>
              <w:rPr>
                <w:rFonts w:ascii="Calibri" w:hAnsi="Calibri" w:cs="Arial"/>
              </w:rPr>
            </w:pPr>
            <w:r w:rsidRPr="0056606E">
              <w:rPr>
                <w:rFonts w:ascii="Calibri" w:hAnsi="Calibri" w:cs="Arial"/>
              </w:rPr>
              <w:t>Full recon monthly maintenance</w:t>
            </w:r>
          </w:p>
        </w:tc>
        <w:tc>
          <w:tcPr>
            <w:tcW w:w="2070" w:type="dxa"/>
            <w:shd w:val="clear" w:color="auto" w:fill="auto"/>
            <w:noWrap/>
            <w:vAlign w:val="bottom"/>
            <w:hideMark/>
          </w:tcPr>
          <w:p w14:paraId="724AB648" w14:textId="77777777" w:rsidR="0056606E" w:rsidRPr="0056606E" w:rsidRDefault="0056606E" w:rsidP="0056606E">
            <w:pPr>
              <w:rPr>
                <w:rFonts w:ascii="Calibri" w:hAnsi="Calibri" w:cs="Arial"/>
              </w:rPr>
            </w:pPr>
            <w:r w:rsidRPr="0056606E">
              <w:rPr>
                <w:rFonts w:ascii="Calibri" w:hAnsi="Calibri" w:cs="Arial"/>
              </w:rPr>
              <w:t>Per month</w:t>
            </w:r>
          </w:p>
        </w:tc>
        <w:tc>
          <w:tcPr>
            <w:tcW w:w="1080" w:type="dxa"/>
            <w:shd w:val="clear" w:color="auto" w:fill="auto"/>
            <w:noWrap/>
            <w:vAlign w:val="bottom"/>
            <w:hideMark/>
          </w:tcPr>
          <w:p w14:paraId="373FEB5B" w14:textId="77777777" w:rsidR="0056606E" w:rsidRPr="0056606E" w:rsidRDefault="0056606E" w:rsidP="0056606E">
            <w:pPr>
              <w:rPr>
                <w:rFonts w:ascii="Calibri" w:hAnsi="Calibri" w:cs="Arial"/>
              </w:rPr>
            </w:pPr>
            <w:r w:rsidRPr="0056606E">
              <w:rPr>
                <w:rFonts w:ascii="Calibri" w:hAnsi="Calibri" w:cs="Arial"/>
              </w:rPr>
              <w:t> </w:t>
            </w:r>
          </w:p>
        </w:tc>
        <w:tc>
          <w:tcPr>
            <w:tcW w:w="2329" w:type="dxa"/>
            <w:shd w:val="clear" w:color="auto" w:fill="auto"/>
            <w:vAlign w:val="bottom"/>
            <w:hideMark/>
          </w:tcPr>
          <w:p w14:paraId="2A34DDFF"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3A6A6608" w14:textId="77777777" w:rsidTr="00222D1E">
        <w:trPr>
          <w:trHeight w:val="255"/>
        </w:trPr>
        <w:tc>
          <w:tcPr>
            <w:tcW w:w="4515" w:type="dxa"/>
            <w:shd w:val="clear" w:color="auto" w:fill="auto"/>
            <w:noWrap/>
            <w:vAlign w:val="bottom"/>
            <w:hideMark/>
          </w:tcPr>
          <w:p w14:paraId="1DFB9767" w14:textId="77777777" w:rsidR="0056606E" w:rsidRPr="0056606E" w:rsidRDefault="0056606E" w:rsidP="0056606E">
            <w:pPr>
              <w:rPr>
                <w:rFonts w:ascii="Calibri" w:hAnsi="Calibri" w:cs="Arial"/>
              </w:rPr>
            </w:pPr>
            <w:r w:rsidRPr="0056606E">
              <w:rPr>
                <w:rFonts w:ascii="Calibri" w:hAnsi="Calibri" w:cs="Arial"/>
              </w:rPr>
              <w:t xml:space="preserve">      Full recon detail</w:t>
            </w:r>
          </w:p>
        </w:tc>
        <w:tc>
          <w:tcPr>
            <w:tcW w:w="2070" w:type="dxa"/>
            <w:shd w:val="clear" w:color="auto" w:fill="auto"/>
            <w:noWrap/>
            <w:vAlign w:val="bottom"/>
            <w:hideMark/>
          </w:tcPr>
          <w:p w14:paraId="57EBFCC5" w14:textId="77777777" w:rsidR="0056606E" w:rsidRPr="0056606E" w:rsidRDefault="0056606E" w:rsidP="0056606E">
            <w:pPr>
              <w:rPr>
                <w:rFonts w:ascii="Calibri" w:hAnsi="Calibri" w:cs="Arial"/>
              </w:rPr>
            </w:pPr>
            <w:r w:rsidRPr="0056606E">
              <w:rPr>
                <w:rFonts w:ascii="Calibri" w:hAnsi="Calibri" w:cs="Arial"/>
              </w:rPr>
              <w:t>Per item</w:t>
            </w:r>
          </w:p>
        </w:tc>
        <w:tc>
          <w:tcPr>
            <w:tcW w:w="1080" w:type="dxa"/>
            <w:shd w:val="clear" w:color="auto" w:fill="auto"/>
            <w:noWrap/>
            <w:vAlign w:val="bottom"/>
            <w:hideMark/>
          </w:tcPr>
          <w:p w14:paraId="134CEDCE" w14:textId="77777777" w:rsidR="0056606E" w:rsidRPr="0056606E" w:rsidRDefault="0056606E" w:rsidP="0056606E">
            <w:pPr>
              <w:rPr>
                <w:rFonts w:ascii="Calibri" w:hAnsi="Calibri" w:cs="Arial"/>
              </w:rPr>
            </w:pPr>
            <w:r w:rsidRPr="0056606E">
              <w:rPr>
                <w:rFonts w:ascii="Calibri" w:hAnsi="Calibri" w:cs="Arial"/>
              </w:rPr>
              <w:t> </w:t>
            </w:r>
          </w:p>
        </w:tc>
        <w:tc>
          <w:tcPr>
            <w:tcW w:w="2329" w:type="dxa"/>
            <w:shd w:val="clear" w:color="auto" w:fill="auto"/>
            <w:vAlign w:val="bottom"/>
            <w:hideMark/>
          </w:tcPr>
          <w:p w14:paraId="094BC251"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69DA3279" w14:textId="77777777" w:rsidTr="00222D1E">
        <w:trPr>
          <w:trHeight w:val="255"/>
        </w:trPr>
        <w:tc>
          <w:tcPr>
            <w:tcW w:w="4515" w:type="dxa"/>
            <w:shd w:val="clear" w:color="auto" w:fill="auto"/>
            <w:noWrap/>
            <w:vAlign w:val="bottom"/>
            <w:hideMark/>
          </w:tcPr>
          <w:p w14:paraId="1ED91B1F" w14:textId="77777777" w:rsidR="0056606E" w:rsidRPr="0056606E" w:rsidRDefault="0056606E" w:rsidP="0056606E">
            <w:pPr>
              <w:rPr>
                <w:rFonts w:ascii="Calibri" w:hAnsi="Calibri" w:cs="Arial"/>
              </w:rPr>
            </w:pPr>
            <w:r w:rsidRPr="0056606E">
              <w:rPr>
                <w:rFonts w:ascii="Calibri" w:hAnsi="Calibri" w:cs="Arial"/>
              </w:rPr>
              <w:t>Deposit Reconciliation - Mo Maintenance</w:t>
            </w:r>
          </w:p>
        </w:tc>
        <w:tc>
          <w:tcPr>
            <w:tcW w:w="2070" w:type="dxa"/>
            <w:shd w:val="clear" w:color="auto" w:fill="auto"/>
            <w:noWrap/>
            <w:vAlign w:val="bottom"/>
            <w:hideMark/>
          </w:tcPr>
          <w:p w14:paraId="09F2426A" w14:textId="77777777" w:rsidR="0056606E" w:rsidRPr="0056606E" w:rsidRDefault="0056606E" w:rsidP="0056606E">
            <w:pPr>
              <w:rPr>
                <w:rFonts w:ascii="Calibri" w:hAnsi="Calibri" w:cs="Arial"/>
              </w:rPr>
            </w:pPr>
            <w:r w:rsidRPr="0056606E">
              <w:rPr>
                <w:rFonts w:ascii="Calibri" w:hAnsi="Calibri" w:cs="Arial"/>
              </w:rPr>
              <w:t>Per Month</w:t>
            </w:r>
          </w:p>
        </w:tc>
        <w:tc>
          <w:tcPr>
            <w:tcW w:w="1080" w:type="dxa"/>
            <w:shd w:val="clear" w:color="auto" w:fill="auto"/>
            <w:noWrap/>
            <w:vAlign w:val="bottom"/>
            <w:hideMark/>
          </w:tcPr>
          <w:p w14:paraId="2DEAA14B" w14:textId="77777777" w:rsidR="0056606E" w:rsidRPr="0056606E" w:rsidRDefault="0056606E" w:rsidP="0056606E">
            <w:pPr>
              <w:rPr>
                <w:rFonts w:ascii="Calibri" w:hAnsi="Calibri" w:cs="Arial"/>
              </w:rPr>
            </w:pPr>
            <w:r w:rsidRPr="0056606E">
              <w:rPr>
                <w:rFonts w:ascii="Calibri" w:hAnsi="Calibri" w:cs="Arial"/>
              </w:rPr>
              <w:t> </w:t>
            </w:r>
          </w:p>
        </w:tc>
        <w:tc>
          <w:tcPr>
            <w:tcW w:w="2329" w:type="dxa"/>
            <w:shd w:val="clear" w:color="auto" w:fill="auto"/>
            <w:vAlign w:val="bottom"/>
            <w:hideMark/>
          </w:tcPr>
          <w:p w14:paraId="1D3A8A59"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724E9E18" w14:textId="77777777" w:rsidTr="00222D1E">
        <w:trPr>
          <w:trHeight w:val="255"/>
        </w:trPr>
        <w:tc>
          <w:tcPr>
            <w:tcW w:w="4515" w:type="dxa"/>
            <w:shd w:val="clear" w:color="auto" w:fill="auto"/>
            <w:noWrap/>
            <w:vAlign w:val="bottom"/>
            <w:hideMark/>
          </w:tcPr>
          <w:p w14:paraId="72CF4A5C" w14:textId="77777777" w:rsidR="0056606E" w:rsidRPr="0056606E" w:rsidRDefault="0056606E" w:rsidP="0056606E">
            <w:pPr>
              <w:rPr>
                <w:rFonts w:ascii="Calibri" w:hAnsi="Calibri" w:cs="Arial"/>
              </w:rPr>
            </w:pPr>
            <w:r w:rsidRPr="0056606E">
              <w:rPr>
                <w:rFonts w:ascii="Calibri" w:hAnsi="Calibri" w:cs="Arial"/>
              </w:rPr>
              <w:t xml:space="preserve">      Deposit Recon - per detail </w:t>
            </w:r>
          </w:p>
        </w:tc>
        <w:tc>
          <w:tcPr>
            <w:tcW w:w="2070" w:type="dxa"/>
            <w:shd w:val="clear" w:color="auto" w:fill="auto"/>
            <w:noWrap/>
            <w:vAlign w:val="bottom"/>
            <w:hideMark/>
          </w:tcPr>
          <w:p w14:paraId="156495AC" w14:textId="77777777" w:rsidR="0056606E" w:rsidRPr="0056606E" w:rsidRDefault="0056606E" w:rsidP="0056606E">
            <w:pPr>
              <w:rPr>
                <w:rFonts w:ascii="Calibri" w:hAnsi="Calibri" w:cs="Arial"/>
              </w:rPr>
            </w:pPr>
            <w:r w:rsidRPr="0056606E">
              <w:rPr>
                <w:rFonts w:ascii="Calibri" w:hAnsi="Calibri" w:cs="Arial"/>
              </w:rPr>
              <w:t>Per item</w:t>
            </w:r>
          </w:p>
        </w:tc>
        <w:tc>
          <w:tcPr>
            <w:tcW w:w="1080" w:type="dxa"/>
            <w:shd w:val="clear" w:color="auto" w:fill="auto"/>
            <w:noWrap/>
            <w:vAlign w:val="bottom"/>
            <w:hideMark/>
          </w:tcPr>
          <w:p w14:paraId="4ECEB0D7" w14:textId="77777777" w:rsidR="0056606E" w:rsidRPr="0056606E" w:rsidRDefault="0056606E" w:rsidP="0056606E">
            <w:pPr>
              <w:rPr>
                <w:rFonts w:ascii="Calibri" w:hAnsi="Calibri" w:cs="Arial"/>
              </w:rPr>
            </w:pPr>
            <w:r w:rsidRPr="0056606E">
              <w:rPr>
                <w:rFonts w:ascii="Calibri" w:hAnsi="Calibri" w:cs="Arial"/>
              </w:rPr>
              <w:t> </w:t>
            </w:r>
          </w:p>
        </w:tc>
        <w:tc>
          <w:tcPr>
            <w:tcW w:w="2329" w:type="dxa"/>
            <w:shd w:val="clear" w:color="auto" w:fill="auto"/>
            <w:vAlign w:val="bottom"/>
            <w:hideMark/>
          </w:tcPr>
          <w:p w14:paraId="6A62FB46"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11960B23" w14:textId="77777777" w:rsidTr="00222D1E">
        <w:trPr>
          <w:trHeight w:val="255"/>
        </w:trPr>
        <w:tc>
          <w:tcPr>
            <w:tcW w:w="4515" w:type="dxa"/>
            <w:shd w:val="clear" w:color="auto" w:fill="auto"/>
            <w:noWrap/>
            <w:vAlign w:val="bottom"/>
            <w:hideMark/>
          </w:tcPr>
          <w:p w14:paraId="4D13ED9D" w14:textId="77777777" w:rsidR="0056606E" w:rsidRPr="0056606E" w:rsidRDefault="0056606E" w:rsidP="0056606E">
            <w:pPr>
              <w:rPr>
                <w:rFonts w:ascii="Calibri" w:hAnsi="Calibri" w:cs="Arial"/>
              </w:rPr>
            </w:pPr>
            <w:r w:rsidRPr="0056606E">
              <w:rPr>
                <w:rFonts w:ascii="Calibri" w:hAnsi="Calibri" w:cs="Arial"/>
              </w:rPr>
              <w:t>Checks returned w/statement</w:t>
            </w:r>
          </w:p>
        </w:tc>
        <w:tc>
          <w:tcPr>
            <w:tcW w:w="2070" w:type="dxa"/>
            <w:shd w:val="clear" w:color="auto" w:fill="auto"/>
            <w:noWrap/>
            <w:vAlign w:val="bottom"/>
            <w:hideMark/>
          </w:tcPr>
          <w:p w14:paraId="108F7349" w14:textId="77777777" w:rsidR="0056606E" w:rsidRPr="0056606E" w:rsidRDefault="0056606E" w:rsidP="0056606E">
            <w:pPr>
              <w:rPr>
                <w:rFonts w:ascii="Calibri" w:hAnsi="Calibri" w:cs="Arial"/>
              </w:rPr>
            </w:pPr>
            <w:r w:rsidRPr="0056606E">
              <w:rPr>
                <w:rFonts w:ascii="Calibri" w:hAnsi="Calibri" w:cs="Arial"/>
              </w:rPr>
              <w:t>Per item</w:t>
            </w:r>
          </w:p>
        </w:tc>
        <w:tc>
          <w:tcPr>
            <w:tcW w:w="1080" w:type="dxa"/>
            <w:shd w:val="clear" w:color="auto" w:fill="auto"/>
            <w:noWrap/>
            <w:vAlign w:val="bottom"/>
            <w:hideMark/>
          </w:tcPr>
          <w:p w14:paraId="6A46636D" w14:textId="77777777" w:rsidR="0056606E" w:rsidRPr="0056606E" w:rsidRDefault="0056606E" w:rsidP="0056606E">
            <w:pPr>
              <w:rPr>
                <w:rFonts w:ascii="Calibri" w:hAnsi="Calibri" w:cs="Arial"/>
              </w:rPr>
            </w:pPr>
            <w:r w:rsidRPr="0056606E">
              <w:rPr>
                <w:rFonts w:ascii="Calibri" w:hAnsi="Calibri" w:cs="Arial"/>
              </w:rPr>
              <w:t> </w:t>
            </w:r>
          </w:p>
        </w:tc>
        <w:tc>
          <w:tcPr>
            <w:tcW w:w="2329" w:type="dxa"/>
            <w:shd w:val="clear" w:color="auto" w:fill="auto"/>
            <w:vAlign w:val="bottom"/>
            <w:hideMark/>
          </w:tcPr>
          <w:p w14:paraId="2961375F"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060C6C18" w14:textId="77777777" w:rsidTr="00222D1E">
        <w:trPr>
          <w:trHeight w:val="255"/>
        </w:trPr>
        <w:tc>
          <w:tcPr>
            <w:tcW w:w="4515" w:type="dxa"/>
            <w:shd w:val="clear" w:color="auto" w:fill="auto"/>
            <w:noWrap/>
            <w:vAlign w:val="bottom"/>
            <w:hideMark/>
          </w:tcPr>
          <w:p w14:paraId="4435E61A" w14:textId="77777777" w:rsidR="0056606E" w:rsidRPr="0056606E" w:rsidRDefault="0056606E" w:rsidP="0056606E">
            <w:pPr>
              <w:rPr>
                <w:rFonts w:ascii="Calibri" w:hAnsi="Calibri" w:cs="Arial"/>
              </w:rPr>
            </w:pPr>
            <w:r w:rsidRPr="0056606E">
              <w:rPr>
                <w:rFonts w:ascii="Calibri" w:hAnsi="Calibri" w:cs="Arial"/>
              </w:rPr>
              <w:t>DDA Checks paid</w:t>
            </w:r>
          </w:p>
        </w:tc>
        <w:tc>
          <w:tcPr>
            <w:tcW w:w="2070" w:type="dxa"/>
            <w:shd w:val="clear" w:color="auto" w:fill="auto"/>
            <w:noWrap/>
            <w:vAlign w:val="bottom"/>
            <w:hideMark/>
          </w:tcPr>
          <w:p w14:paraId="62C9499C" w14:textId="77777777" w:rsidR="0056606E" w:rsidRPr="0056606E" w:rsidRDefault="0056606E" w:rsidP="0056606E">
            <w:pPr>
              <w:rPr>
                <w:rFonts w:ascii="Calibri" w:hAnsi="Calibri" w:cs="Arial"/>
              </w:rPr>
            </w:pPr>
            <w:r w:rsidRPr="0056606E">
              <w:rPr>
                <w:rFonts w:ascii="Calibri" w:hAnsi="Calibri" w:cs="Arial"/>
              </w:rPr>
              <w:t>Per item</w:t>
            </w:r>
          </w:p>
        </w:tc>
        <w:tc>
          <w:tcPr>
            <w:tcW w:w="1080" w:type="dxa"/>
            <w:shd w:val="clear" w:color="auto" w:fill="auto"/>
            <w:noWrap/>
            <w:vAlign w:val="bottom"/>
            <w:hideMark/>
          </w:tcPr>
          <w:p w14:paraId="5F19E187" w14:textId="77777777" w:rsidR="0056606E" w:rsidRPr="0056606E" w:rsidRDefault="0056606E" w:rsidP="0056606E">
            <w:pPr>
              <w:rPr>
                <w:rFonts w:ascii="Calibri" w:hAnsi="Calibri" w:cs="Arial"/>
              </w:rPr>
            </w:pPr>
            <w:r w:rsidRPr="0056606E">
              <w:rPr>
                <w:rFonts w:ascii="Calibri" w:hAnsi="Calibri" w:cs="Arial"/>
              </w:rPr>
              <w:t> </w:t>
            </w:r>
          </w:p>
        </w:tc>
        <w:tc>
          <w:tcPr>
            <w:tcW w:w="2329" w:type="dxa"/>
            <w:shd w:val="clear" w:color="auto" w:fill="auto"/>
            <w:vAlign w:val="bottom"/>
            <w:hideMark/>
          </w:tcPr>
          <w:p w14:paraId="7EEDDB8B"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7A13D29B" w14:textId="77777777" w:rsidTr="00222D1E">
        <w:trPr>
          <w:trHeight w:val="255"/>
        </w:trPr>
        <w:tc>
          <w:tcPr>
            <w:tcW w:w="4515" w:type="dxa"/>
            <w:shd w:val="clear" w:color="000000" w:fill="FFFF99"/>
            <w:noWrap/>
            <w:vAlign w:val="bottom"/>
            <w:hideMark/>
          </w:tcPr>
          <w:p w14:paraId="259B8D4B" w14:textId="77777777" w:rsidR="0056606E" w:rsidRPr="0056606E" w:rsidRDefault="0056606E" w:rsidP="0056606E">
            <w:pPr>
              <w:rPr>
                <w:rFonts w:ascii="Calibri" w:hAnsi="Calibri" w:cs="Arial"/>
                <w:b/>
                <w:bCs/>
              </w:rPr>
            </w:pPr>
            <w:r w:rsidRPr="0056606E">
              <w:rPr>
                <w:rFonts w:ascii="Calibri" w:hAnsi="Calibri" w:cs="Arial"/>
                <w:b/>
                <w:bCs/>
              </w:rPr>
              <w:t xml:space="preserve">Safekeeping </w:t>
            </w:r>
          </w:p>
        </w:tc>
        <w:tc>
          <w:tcPr>
            <w:tcW w:w="2070" w:type="dxa"/>
            <w:shd w:val="clear" w:color="000000" w:fill="FFFF99"/>
            <w:noWrap/>
            <w:vAlign w:val="bottom"/>
            <w:hideMark/>
          </w:tcPr>
          <w:p w14:paraId="5B882F0A" w14:textId="77777777" w:rsidR="0056606E" w:rsidRPr="0056606E" w:rsidRDefault="0056606E" w:rsidP="0056606E">
            <w:pPr>
              <w:rPr>
                <w:rFonts w:ascii="Calibri" w:hAnsi="Calibri" w:cs="Arial"/>
                <w:b/>
                <w:bCs/>
              </w:rPr>
            </w:pPr>
            <w:r w:rsidRPr="0056606E">
              <w:rPr>
                <w:rFonts w:ascii="Calibri" w:hAnsi="Calibri" w:cs="Arial"/>
                <w:b/>
                <w:bCs/>
              </w:rPr>
              <w:t xml:space="preserve"> </w:t>
            </w:r>
          </w:p>
        </w:tc>
        <w:tc>
          <w:tcPr>
            <w:tcW w:w="1080" w:type="dxa"/>
            <w:shd w:val="clear" w:color="000000" w:fill="FFFF99"/>
            <w:noWrap/>
            <w:vAlign w:val="bottom"/>
            <w:hideMark/>
          </w:tcPr>
          <w:p w14:paraId="128186B3" w14:textId="77777777" w:rsidR="0056606E" w:rsidRPr="0056606E" w:rsidRDefault="0056606E" w:rsidP="0056606E">
            <w:pPr>
              <w:rPr>
                <w:rFonts w:ascii="Calibri" w:hAnsi="Calibri" w:cs="Arial"/>
              </w:rPr>
            </w:pPr>
            <w:r w:rsidRPr="0056606E">
              <w:rPr>
                <w:rFonts w:ascii="Calibri" w:hAnsi="Calibri" w:cs="Arial"/>
              </w:rPr>
              <w:t> </w:t>
            </w:r>
          </w:p>
        </w:tc>
        <w:tc>
          <w:tcPr>
            <w:tcW w:w="2329" w:type="dxa"/>
            <w:shd w:val="clear" w:color="000000" w:fill="FFFF99"/>
            <w:noWrap/>
            <w:vAlign w:val="bottom"/>
            <w:hideMark/>
          </w:tcPr>
          <w:p w14:paraId="0E19425E"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128E8CD4" w14:textId="77777777" w:rsidTr="00222D1E">
        <w:trPr>
          <w:trHeight w:val="255"/>
        </w:trPr>
        <w:tc>
          <w:tcPr>
            <w:tcW w:w="4515" w:type="dxa"/>
            <w:shd w:val="clear" w:color="auto" w:fill="auto"/>
            <w:noWrap/>
            <w:vAlign w:val="bottom"/>
            <w:hideMark/>
          </w:tcPr>
          <w:p w14:paraId="658388EE" w14:textId="77777777" w:rsidR="0056606E" w:rsidRPr="0056606E" w:rsidRDefault="0056606E" w:rsidP="0056606E">
            <w:pPr>
              <w:rPr>
                <w:rFonts w:ascii="Calibri" w:hAnsi="Calibri" w:cs="Arial"/>
              </w:rPr>
            </w:pPr>
            <w:r w:rsidRPr="0056606E">
              <w:rPr>
                <w:rFonts w:ascii="Calibri" w:hAnsi="Calibri" w:cs="Arial"/>
              </w:rPr>
              <w:t>Service Monthly Maintenance Custody</w:t>
            </w:r>
          </w:p>
        </w:tc>
        <w:tc>
          <w:tcPr>
            <w:tcW w:w="2070" w:type="dxa"/>
            <w:shd w:val="clear" w:color="auto" w:fill="auto"/>
            <w:noWrap/>
            <w:vAlign w:val="bottom"/>
            <w:hideMark/>
          </w:tcPr>
          <w:p w14:paraId="0228FFC9" w14:textId="77777777" w:rsidR="0056606E" w:rsidRPr="0056606E" w:rsidRDefault="0056606E" w:rsidP="0056606E">
            <w:pPr>
              <w:rPr>
                <w:rFonts w:ascii="Calibri" w:hAnsi="Calibri" w:cs="Arial"/>
              </w:rPr>
            </w:pPr>
            <w:r w:rsidRPr="0056606E">
              <w:rPr>
                <w:rFonts w:ascii="Calibri" w:hAnsi="Calibri" w:cs="Arial"/>
              </w:rPr>
              <w:t>Per month</w:t>
            </w:r>
          </w:p>
        </w:tc>
        <w:tc>
          <w:tcPr>
            <w:tcW w:w="1080" w:type="dxa"/>
            <w:shd w:val="clear" w:color="auto" w:fill="auto"/>
            <w:noWrap/>
            <w:vAlign w:val="bottom"/>
            <w:hideMark/>
          </w:tcPr>
          <w:p w14:paraId="79E97604" w14:textId="77777777" w:rsidR="0056606E" w:rsidRPr="0056606E" w:rsidRDefault="0056606E" w:rsidP="0056606E">
            <w:pPr>
              <w:rPr>
                <w:rFonts w:ascii="Calibri" w:hAnsi="Calibri" w:cs="Arial"/>
              </w:rPr>
            </w:pPr>
            <w:r w:rsidRPr="0056606E">
              <w:rPr>
                <w:rFonts w:ascii="Calibri" w:hAnsi="Calibri" w:cs="Arial"/>
              </w:rPr>
              <w:t> </w:t>
            </w:r>
          </w:p>
        </w:tc>
        <w:tc>
          <w:tcPr>
            <w:tcW w:w="2329" w:type="dxa"/>
            <w:shd w:val="clear" w:color="auto" w:fill="auto"/>
            <w:vAlign w:val="bottom"/>
            <w:hideMark/>
          </w:tcPr>
          <w:p w14:paraId="0C6179E9"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5F5B70DC" w14:textId="77777777" w:rsidTr="00222D1E">
        <w:trPr>
          <w:trHeight w:val="255"/>
        </w:trPr>
        <w:tc>
          <w:tcPr>
            <w:tcW w:w="4515" w:type="dxa"/>
            <w:shd w:val="clear" w:color="auto" w:fill="auto"/>
            <w:noWrap/>
            <w:vAlign w:val="bottom"/>
            <w:hideMark/>
          </w:tcPr>
          <w:p w14:paraId="01BD68CD" w14:textId="77777777" w:rsidR="0056606E" w:rsidRPr="0056606E" w:rsidRDefault="0056606E" w:rsidP="0056606E">
            <w:pPr>
              <w:rPr>
                <w:rFonts w:ascii="Calibri" w:hAnsi="Calibri" w:cs="Arial"/>
              </w:rPr>
            </w:pPr>
            <w:r w:rsidRPr="0056606E">
              <w:rPr>
                <w:rFonts w:ascii="Calibri" w:hAnsi="Calibri" w:cs="Arial"/>
              </w:rPr>
              <w:t>Clearing Fees</w:t>
            </w:r>
          </w:p>
        </w:tc>
        <w:tc>
          <w:tcPr>
            <w:tcW w:w="2070" w:type="dxa"/>
            <w:shd w:val="clear" w:color="auto" w:fill="auto"/>
            <w:noWrap/>
            <w:vAlign w:val="bottom"/>
            <w:hideMark/>
          </w:tcPr>
          <w:p w14:paraId="5A6A3466" w14:textId="77777777" w:rsidR="0056606E" w:rsidRPr="0056606E" w:rsidRDefault="0056606E" w:rsidP="0056606E">
            <w:pPr>
              <w:rPr>
                <w:rFonts w:ascii="Calibri" w:hAnsi="Calibri" w:cs="Arial"/>
              </w:rPr>
            </w:pPr>
            <w:r w:rsidRPr="0056606E">
              <w:rPr>
                <w:rFonts w:ascii="Calibri" w:hAnsi="Calibri" w:cs="Arial"/>
              </w:rPr>
              <w:t xml:space="preserve"> </w:t>
            </w:r>
          </w:p>
        </w:tc>
        <w:tc>
          <w:tcPr>
            <w:tcW w:w="1080" w:type="dxa"/>
            <w:shd w:val="clear" w:color="auto" w:fill="auto"/>
            <w:noWrap/>
            <w:vAlign w:val="bottom"/>
            <w:hideMark/>
          </w:tcPr>
          <w:p w14:paraId="3769022D" w14:textId="77777777" w:rsidR="0056606E" w:rsidRPr="0056606E" w:rsidRDefault="0056606E" w:rsidP="0056606E">
            <w:pPr>
              <w:rPr>
                <w:rFonts w:ascii="Calibri" w:hAnsi="Calibri" w:cs="Arial"/>
              </w:rPr>
            </w:pPr>
            <w:r w:rsidRPr="0056606E">
              <w:rPr>
                <w:rFonts w:ascii="Calibri" w:hAnsi="Calibri" w:cs="Arial"/>
              </w:rPr>
              <w:t> </w:t>
            </w:r>
          </w:p>
        </w:tc>
        <w:tc>
          <w:tcPr>
            <w:tcW w:w="2329" w:type="dxa"/>
            <w:shd w:val="clear" w:color="auto" w:fill="auto"/>
            <w:vAlign w:val="bottom"/>
            <w:hideMark/>
          </w:tcPr>
          <w:p w14:paraId="52855003"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0F354A75" w14:textId="77777777" w:rsidTr="00222D1E">
        <w:trPr>
          <w:trHeight w:val="255"/>
        </w:trPr>
        <w:tc>
          <w:tcPr>
            <w:tcW w:w="4515" w:type="dxa"/>
            <w:shd w:val="clear" w:color="auto" w:fill="auto"/>
            <w:noWrap/>
            <w:vAlign w:val="bottom"/>
            <w:hideMark/>
          </w:tcPr>
          <w:p w14:paraId="520585BB" w14:textId="77777777" w:rsidR="0056606E" w:rsidRPr="0056606E" w:rsidRDefault="0056606E" w:rsidP="0056606E">
            <w:pPr>
              <w:rPr>
                <w:rFonts w:ascii="Calibri" w:hAnsi="Calibri" w:cs="Arial"/>
              </w:rPr>
            </w:pPr>
            <w:r w:rsidRPr="0056606E">
              <w:rPr>
                <w:rFonts w:ascii="Calibri" w:hAnsi="Calibri" w:cs="Arial"/>
              </w:rPr>
              <w:t>Securities Received/ Delivered - DVP</w:t>
            </w:r>
          </w:p>
        </w:tc>
        <w:tc>
          <w:tcPr>
            <w:tcW w:w="2070" w:type="dxa"/>
            <w:shd w:val="clear" w:color="auto" w:fill="auto"/>
            <w:noWrap/>
            <w:vAlign w:val="bottom"/>
            <w:hideMark/>
          </w:tcPr>
          <w:p w14:paraId="38E840A8" w14:textId="77777777" w:rsidR="0056606E" w:rsidRPr="0056606E" w:rsidRDefault="0056606E" w:rsidP="0056606E">
            <w:pPr>
              <w:rPr>
                <w:rFonts w:ascii="Calibri" w:hAnsi="Calibri" w:cs="Arial"/>
              </w:rPr>
            </w:pPr>
            <w:r w:rsidRPr="0056606E">
              <w:rPr>
                <w:rFonts w:ascii="Calibri" w:hAnsi="Calibri" w:cs="Arial"/>
              </w:rPr>
              <w:t>Per item</w:t>
            </w:r>
          </w:p>
        </w:tc>
        <w:tc>
          <w:tcPr>
            <w:tcW w:w="1080" w:type="dxa"/>
            <w:shd w:val="clear" w:color="auto" w:fill="auto"/>
            <w:noWrap/>
            <w:vAlign w:val="bottom"/>
            <w:hideMark/>
          </w:tcPr>
          <w:p w14:paraId="4105522F" w14:textId="77777777" w:rsidR="0056606E" w:rsidRPr="0056606E" w:rsidRDefault="0056606E" w:rsidP="0056606E">
            <w:pPr>
              <w:rPr>
                <w:rFonts w:ascii="Calibri" w:hAnsi="Calibri" w:cs="Arial"/>
              </w:rPr>
            </w:pPr>
            <w:r w:rsidRPr="0056606E">
              <w:rPr>
                <w:rFonts w:ascii="Calibri" w:hAnsi="Calibri" w:cs="Arial"/>
              </w:rPr>
              <w:t> </w:t>
            </w:r>
          </w:p>
        </w:tc>
        <w:tc>
          <w:tcPr>
            <w:tcW w:w="2329" w:type="dxa"/>
            <w:shd w:val="clear" w:color="auto" w:fill="auto"/>
            <w:vAlign w:val="bottom"/>
            <w:hideMark/>
          </w:tcPr>
          <w:p w14:paraId="042EB729" w14:textId="77777777" w:rsidR="0056606E" w:rsidRPr="0056606E" w:rsidRDefault="0056606E" w:rsidP="0056606E">
            <w:pPr>
              <w:rPr>
                <w:rFonts w:ascii="Calibri" w:hAnsi="Calibri" w:cs="Arial"/>
              </w:rPr>
            </w:pPr>
            <w:r w:rsidRPr="0056606E">
              <w:rPr>
                <w:rFonts w:ascii="Calibri" w:hAnsi="Calibri" w:cs="Arial"/>
              </w:rPr>
              <w:t xml:space="preserve"> </w:t>
            </w:r>
          </w:p>
        </w:tc>
      </w:tr>
      <w:tr w:rsidR="0056606E" w:rsidRPr="0056606E" w14:paraId="3CFFAE09" w14:textId="77777777" w:rsidTr="00222D1E">
        <w:trPr>
          <w:trHeight w:val="255"/>
        </w:trPr>
        <w:tc>
          <w:tcPr>
            <w:tcW w:w="4515" w:type="dxa"/>
            <w:shd w:val="clear" w:color="auto" w:fill="auto"/>
            <w:noWrap/>
            <w:vAlign w:val="bottom"/>
            <w:hideMark/>
          </w:tcPr>
          <w:p w14:paraId="0A762494" w14:textId="77777777" w:rsidR="0056606E" w:rsidRPr="0056606E" w:rsidRDefault="0056606E" w:rsidP="0056606E">
            <w:pPr>
              <w:rPr>
                <w:rFonts w:ascii="Calibri" w:hAnsi="Calibri" w:cs="Arial"/>
              </w:rPr>
            </w:pPr>
            <w:r w:rsidRPr="0056606E">
              <w:rPr>
                <w:rFonts w:ascii="Calibri" w:hAnsi="Calibri" w:cs="Arial"/>
              </w:rPr>
              <w:t>Safekeeping Fees</w:t>
            </w:r>
          </w:p>
        </w:tc>
        <w:tc>
          <w:tcPr>
            <w:tcW w:w="2070" w:type="dxa"/>
            <w:shd w:val="clear" w:color="auto" w:fill="auto"/>
            <w:noWrap/>
            <w:vAlign w:val="bottom"/>
            <w:hideMark/>
          </w:tcPr>
          <w:p w14:paraId="7165EC79" w14:textId="77777777" w:rsidR="0056606E" w:rsidRPr="0056606E" w:rsidRDefault="0056606E" w:rsidP="0056606E">
            <w:pPr>
              <w:rPr>
                <w:rFonts w:ascii="Calibri" w:hAnsi="Calibri" w:cs="Arial"/>
              </w:rPr>
            </w:pPr>
            <w:r w:rsidRPr="0056606E">
              <w:rPr>
                <w:rFonts w:ascii="Calibri" w:hAnsi="Calibri" w:cs="Arial"/>
              </w:rPr>
              <w:t>Per item</w:t>
            </w:r>
          </w:p>
        </w:tc>
        <w:tc>
          <w:tcPr>
            <w:tcW w:w="1080" w:type="dxa"/>
            <w:shd w:val="clear" w:color="auto" w:fill="auto"/>
            <w:noWrap/>
            <w:vAlign w:val="bottom"/>
            <w:hideMark/>
          </w:tcPr>
          <w:p w14:paraId="6E2DCC53" w14:textId="77777777" w:rsidR="0056606E" w:rsidRPr="0056606E" w:rsidRDefault="0056606E" w:rsidP="0056606E">
            <w:pPr>
              <w:rPr>
                <w:rFonts w:ascii="Calibri" w:hAnsi="Calibri" w:cs="Arial"/>
              </w:rPr>
            </w:pPr>
            <w:r w:rsidRPr="0056606E">
              <w:rPr>
                <w:rFonts w:ascii="Calibri" w:hAnsi="Calibri" w:cs="Arial"/>
              </w:rPr>
              <w:t> </w:t>
            </w:r>
          </w:p>
        </w:tc>
        <w:tc>
          <w:tcPr>
            <w:tcW w:w="2329" w:type="dxa"/>
            <w:shd w:val="clear" w:color="auto" w:fill="auto"/>
            <w:vAlign w:val="bottom"/>
            <w:hideMark/>
          </w:tcPr>
          <w:p w14:paraId="6E047B6B"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324B3B81" w14:textId="77777777" w:rsidTr="00222D1E">
        <w:trPr>
          <w:trHeight w:val="255"/>
        </w:trPr>
        <w:tc>
          <w:tcPr>
            <w:tcW w:w="4515" w:type="dxa"/>
            <w:shd w:val="clear" w:color="auto" w:fill="auto"/>
            <w:noWrap/>
            <w:vAlign w:val="bottom"/>
            <w:hideMark/>
          </w:tcPr>
          <w:p w14:paraId="37C453FB" w14:textId="77777777" w:rsidR="0056606E" w:rsidRPr="0056606E" w:rsidRDefault="0056606E" w:rsidP="0056606E">
            <w:pPr>
              <w:rPr>
                <w:rFonts w:ascii="Calibri" w:hAnsi="Calibri" w:cs="Arial"/>
              </w:rPr>
            </w:pPr>
            <w:r w:rsidRPr="0056606E">
              <w:rPr>
                <w:rFonts w:ascii="Calibri" w:hAnsi="Calibri" w:cs="Arial"/>
              </w:rPr>
              <w:t>Custody per Cusip/Holding</w:t>
            </w:r>
          </w:p>
        </w:tc>
        <w:tc>
          <w:tcPr>
            <w:tcW w:w="2070" w:type="dxa"/>
            <w:shd w:val="clear" w:color="auto" w:fill="auto"/>
            <w:noWrap/>
            <w:vAlign w:val="bottom"/>
            <w:hideMark/>
          </w:tcPr>
          <w:p w14:paraId="01D68D51" w14:textId="77777777" w:rsidR="0056606E" w:rsidRPr="0056606E" w:rsidRDefault="0056606E" w:rsidP="0056606E">
            <w:pPr>
              <w:rPr>
                <w:rFonts w:ascii="Calibri" w:hAnsi="Calibri" w:cs="Arial"/>
              </w:rPr>
            </w:pPr>
            <w:r w:rsidRPr="0056606E">
              <w:rPr>
                <w:rFonts w:ascii="Calibri" w:hAnsi="Calibri" w:cs="Arial"/>
              </w:rPr>
              <w:t>Per cusip</w:t>
            </w:r>
          </w:p>
        </w:tc>
        <w:tc>
          <w:tcPr>
            <w:tcW w:w="1080" w:type="dxa"/>
            <w:shd w:val="clear" w:color="auto" w:fill="auto"/>
            <w:noWrap/>
            <w:vAlign w:val="bottom"/>
            <w:hideMark/>
          </w:tcPr>
          <w:p w14:paraId="1EF81AB2" w14:textId="77777777" w:rsidR="0056606E" w:rsidRPr="0056606E" w:rsidRDefault="0056606E" w:rsidP="0056606E">
            <w:pPr>
              <w:rPr>
                <w:rFonts w:ascii="Calibri" w:hAnsi="Calibri" w:cs="Arial"/>
              </w:rPr>
            </w:pPr>
            <w:r w:rsidRPr="0056606E">
              <w:rPr>
                <w:rFonts w:ascii="Calibri" w:hAnsi="Calibri" w:cs="Arial"/>
              </w:rPr>
              <w:t> </w:t>
            </w:r>
          </w:p>
        </w:tc>
        <w:tc>
          <w:tcPr>
            <w:tcW w:w="2329" w:type="dxa"/>
            <w:shd w:val="clear" w:color="auto" w:fill="auto"/>
            <w:vAlign w:val="bottom"/>
            <w:hideMark/>
          </w:tcPr>
          <w:p w14:paraId="2F24CFF8"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6F25458F" w14:textId="77777777" w:rsidTr="00222D1E">
        <w:trPr>
          <w:trHeight w:val="255"/>
        </w:trPr>
        <w:tc>
          <w:tcPr>
            <w:tcW w:w="4515" w:type="dxa"/>
            <w:shd w:val="clear" w:color="auto" w:fill="auto"/>
            <w:noWrap/>
            <w:vAlign w:val="bottom"/>
            <w:hideMark/>
          </w:tcPr>
          <w:p w14:paraId="0B36989C" w14:textId="77777777" w:rsidR="0056606E" w:rsidRPr="0056606E" w:rsidRDefault="0056606E" w:rsidP="0056606E">
            <w:pPr>
              <w:rPr>
                <w:rFonts w:ascii="Calibri" w:hAnsi="Calibri" w:cs="Arial"/>
              </w:rPr>
            </w:pPr>
            <w:r w:rsidRPr="0056606E">
              <w:rPr>
                <w:rFonts w:ascii="Calibri" w:hAnsi="Calibri" w:cs="Arial"/>
              </w:rPr>
              <w:t>Income Collection to DDA</w:t>
            </w:r>
          </w:p>
        </w:tc>
        <w:tc>
          <w:tcPr>
            <w:tcW w:w="2070" w:type="dxa"/>
            <w:shd w:val="clear" w:color="auto" w:fill="auto"/>
            <w:noWrap/>
            <w:vAlign w:val="bottom"/>
            <w:hideMark/>
          </w:tcPr>
          <w:p w14:paraId="48895CDB" w14:textId="77777777" w:rsidR="0056606E" w:rsidRPr="0056606E" w:rsidRDefault="0056606E" w:rsidP="0056606E">
            <w:pPr>
              <w:rPr>
                <w:rFonts w:ascii="Calibri" w:hAnsi="Calibri" w:cs="Arial"/>
              </w:rPr>
            </w:pPr>
            <w:r w:rsidRPr="0056606E">
              <w:rPr>
                <w:rFonts w:ascii="Calibri" w:hAnsi="Calibri" w:cs="Arial"/>
              </w:rPr>
              <w:t>Per item</w:t>
            </w:r>
          </w:p>
        </w:tc>
        <w:tc>
          <w:tcPr>
            <w:tcW w:w="1080" w:type="dxa"/>
            <w:shd w:val="clear" w:color="auto" w:fill="auto"/>
            <w:noWrap/>
            <w:vAlign w:val="bottom"/>
            <w:hideMark/>
          </w:tcPr>
          <w:p w14:paraId="58BC22A3" w14:textId="77777777" w:rsidR="0056606E" w:rsidRPr="0056606E" w:rsidRDefault="0056606E" w:rsidP="0056606E">
            <w:pPr>
              <w:rPr>
                <w:rFonts w:ascii="Calibri" w:hAnsi="Calibri" w:cs="Arial"/>
              </w:rPr>
            </w:pPr>
            <w:r w:rsidRPr="0056606E">
              <w:rPr>
                <w:rFonts w:ascii="Calibri" w:hAnsi="Calibri" w:cs="Arial"/>
              </w:rPr>
              <w:t> </w:t>
            </w:r>
          </w:p>
        </w:tc>
        <w:tc>
          <w:tcPr>
            <w:tcW w:w="2329" w:type="dxa"/>
            <w:shd w:val="clear" w:color="auto" w:fill="auto"/>
            <w:vAlign w:val="bottom"/>
            <w:hideMark/>
          </w:tcPr>
          <w:p w14:paraId="4489A254"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375E85A5" w14:textId="77777777" w:rsidTr="00222D1E">
        <w:trPr>
          <w:trHeight w:val="255"/>
        </w:trPr>
        <w:tc>
          <w:tcPr>
            <w:tcW w:w="4515" w:type="dxa"/>
            <w:shd w:val="clear" w:color="000000" w:fill="FFFF99"/>
            <w:noWrap/>
            <w:vAlign w:val="bottom"/>
            <w:hideMark/>
          </w:tcPr>
          <w:p w14:paraId="03EA5F03" w14:textId="77777777" w:rsidR="0056606E" w:rsidRPr="0056606E" w:rsidRDefault="0056606E" w:rsidP="0056606E">
            <w:pPr>
              <w:rPr>
                <w:rFonts w:ascii="Calibri" w:hAnsi="Calibri" w:cs="Arial"/>
                <w:b/>
                <w:bCs/>
              </w:rPr>
            </w:pPr>
            <w:r w:rsidRPr="0056606E">
              <w:rPr>
                <w:rFonts w:ascii="Calibri" w:hAnsi="Calibri" w:cs="Arial"/>
                <w:b/>
                <w:bCs/>
              </w:rPr>
              <w:t>Stop Pays</w:t>
            </w:r>
          </w:p>
        </w:tc>
        <w:tc>
          <w:tcPr>
            <w:tcW w:w="2070" w:type="dxa"/>
            <w:shd w:val="clear" w:color="000000" w:fill="FFFF99"/>
            <w:noWrap/>
            <w:vAlign w:val="bottom"/>
            <w:hideMark/>
          </w:tcPr>
          <w:p w14:paraId="514BA478" w14:textId="77777777" w:rsidR="0056606E" w:rsidRPr="0056606E" w:rsidRDefault="0056606E" w:rsidP="0056606E">
            <w:pPr>
              <w:rPr>
                <w:rFonts w:ascii="Calibri" w:hAnsi="Calibri" w:cs="Arial"/>
              </w:rPr>
            </w:pPr>
            <w:r w:rsidRPr="0056606E">
              <w:rPr>
                <w:rFonts w:ascii="Calibri" w:hAnsi="Calibri" w:cs="Arial"/>
              </w:rPr>
              <w:t> </w:t>
            </w:r>
          </w:p>
        </w:tc>
        <w:tc>
          <w:tcPr>
            <w:tcW w:w="1080" w:type="dxa"/>
            <w:shd w:val="clear" w:color="000000" w:fill="FFFF99"/>
            <w:noWrap/>
            <w:vAlign w:val="bottom"/>
            <w:hideMark/>
          </w:tcPr>
          <w:p w14:paraId="5DF17A24" w14:textId="77777777" w:rsidR="0056606E" w:rsidRPr="0056606E" w:rsidRDefault="0056606E" w:rsidP="0056606E">
            <w:pPr>
              <w:rPr>
                <w:rFonts w:ascii="Calibri" w:hAnsi="Calibri" w:cs="Arial"/>
              </w:rPr>
            </w:pPr>
            <w:r w:rsidRPr="0056606E">
              <w:rPr>
                <w:rFonts w:ascii="Calibri" w:hAnsi="Calibri" w:cs="Arial"/>
              </w:rPr>
              <w:t> </w:t>
            </w:r>
          </w:p>
        </w:tc>
        <w:tc>
          <w:tcPr>
            <w:tcW w:w="2329" w:type="dxa"/>
            <w:shd w:val="clear" w:color="000000" w:fill="FFFF99"/>
            <w:noWrap/>
            <w:vAlign w:val="bottom"/>
            <w:hideMark/>
          </w:tcPr>
          <w:p w14:paraId="13E79C29"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6F6EB65C" w14:textId="77777777" w:rsidTr="00222D1E">
        <w:trPr>
          <w:trHeight w:val="255"/>
        </w:trPr>
        <w:tc>
          <w:tcPr>
            <w:tcW w:w="4515" w:type="dxa"/>
            <w:shd w:val="clear" w:color="auto" w:fill="auto"/>
            <w:noWrap/>
            <w:vAlign w:val="bottom"/>
            <w:hideMark/>
          </w:tcPr>
          <w:p w14:paraId="4039DFFC" w14:textId="77777777" w:rsidR="0056606E" w:rsidRPr="0056606E" w:rsidRDefault="0056606E" w:rsidP="0056606E">
            <w:pPr>
              <w:rPr>
                <w:rFonts w:ascii="Calibri" w:hAnsi="Calibri" w:cs="Arial"/>
              </w:rPr>
            </w:pPr>
            <w:r w:rsidRPr="0056606E">
              <w:rPr>
                <w:rFonts w:ascii="Calibri" w:hAnsi="Calibri" w:cs="Arial"/>
              </w:rPr>
              <w:t>Stop Pays (automated)</w:t>
            </w:r>
          </w:p>
        </w:tc>
        <w:tc>
          <w:tcPr>
            <w:tcW w:w="2070" w:type="dxa"/>
            <w:shd w:val="clear" w:color="auto" w:fill="auto"/>
            <w:noWrap/>
            <w:vAlign w:val="bottom"/>
            <w:hideMark/>
          </w:tcPr>
          <w:p w14:paraId="0752A69C" w14:textId="77777777" w:rsidR="0056606E" w:rsidRPr="0056606E" w:rsidRDefault="0056606E" w:rsidP="0056606E">
            <w:pPr>
              <w:rPr>
                <w:rFonts w:ascii="Calibri" w:hAnsi="Calibri" w:cs="Arial"/>
              </w:rPr>
            </w:pPr>
            <w:r w:rsidRPr="0056606E">
              <w:rPr>
                <w:rFonts w:ascii="Calibri" w:hAnsi="Calibri" w:cs="Arial"/>
              </w:rPr>
              <w:t>Per item</w:t>
            </w:r>
          </w:p>
        </w:tc>
        <w:tc>
          <w:tcPr>
            <w:tcW w:w="1080" w:type="dxa"/>
            <w:shd w:val="clear" w:color="auto" w:fill="auto"/>
            <w:noWrap/>
            <w:vAlign w:val="bottom"/>
            <w:hideMark/>
          </w:tcPr>
          <w:p w14:paraId="08CE5CE8" w14:textId="77777777" w:rsidR="0056606E" w:rsidRPr="0056606E" w:rsidRDefault="0056606E" w:rsidP="0056606E">
            <w:pPr>
              <w:rPr>
                <w:rFonts w:ascii="Calibri" w:hAnsi="Calibri" w:cs="Arial"/>
              </w:rPr>
            </w:pPr>
            <w:r w:rsidRPr="0056606E">
              <w:rPr>
                <w:rFonts w:ascii="Calibri" w:hAnsi="Calibri" w:cs="Arial"/>
              </w:rPr>
              <w:t> </w:t>
            </w:r>
          </w:p>
        </w:tc>
        <w:tc>
          <w:tcPr>
            <w:tcW w:w="2329" w:type="dxa"/>
            <w:shd w:val="clear" w:color="auto" w:fill="auto"/>
            <w:vAlign w:val="bottom"/>
            <w:hideMark/>
          </w:tcPr>
          <w:p w14:paraId="6FCEE687"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6FD19337" w14:textId="77777777" w:rsidTr="00222D1E">
        <w:trPr>
          <w:trHeight w:val="255"/>
        </w:trPr>
        <w:tc>
          <w:tcPr>
            <w:tcW w:w="4515" w:type="dxa"/>
            <w:shd w:val="clear" w:color="000000" w:fill="FFFF99"/>
            <w:noWrap/>
            <w:vAlign w:val="bottom"/>
            <w:hideMark/>
          </w:tcPr>
          <w:p w14:paraId="0556E83A" w14:textId="77777777" w:rsidR="0056606E" w:rsidRPr="0056606E" w:rsidRDefault="0056606E" w:rsidP="0056606E">
            <w:pPr>
              <w:rPr>
                <w:rFonts w:ascii="Calibri" w:hAnsi="Calibri" w:cs="Arial"/>
                <w:b/>
                <w:bCs/>
              </w:rPr>
            </w:pPr>
            <w:r w:rsidRPr="0056606E">
              <w:rPr>
                <w:rFonts w:ascii="Calibri" w:hAnsi="Calibri" w:cs="Arial"/>
                <w:b/>
                <w:bCs/>
              </w:rPr>
              <w:t>Wire Transfers</w:t>
            </w:r>
          </w:p>
        </w:tc>
        <w:tc>
          <w:tcPr>
            <w:tcW w:w="2070" w:type="dxa"/>
            <w:shd w:val="clear" w:color="000000" w:fill="FFFF99"/>
            <w:noWrap/>
            <w:vAlign w:val="bottom"/>
            <w:hideMark/>
          </w:tcPr>
          <w:p w14:paraId="7217B5D6" w14:textId="77777777" w:rsidR="0056606E" w:rsidRPr="0056606E" w:rsidRDefault="0056606E" w:rsidP="0056606E">
            <w:pPr>
              <w:rPr>
                <w:rFonts w:ascii="Calibri" w:hAnsi="Calibri" w:cs="Arial"/>
              </w:rPr>
            </w:pPr>
            <w:r w:rsidRPr="0056606E">
              <w:rPr>
                <w:rFonts w:ascii="Calibri" w:hAnsi="Calibri" w:cs="Arial"/>
              </w:rPr>
              <w:t> </w:t>
            </w:r>
          </w:p>
        </w:tc>
        <w:tc>
          <w:tcPr>
            <w:tcW w:w="1080" w:type="dxa"/>
            <w:shd w:val="clear" w:color="000000" w:fill="FFFF99"/>
            <w:noWrap/>
            <w:vAlign w:val="bottom"/>
            <w:hideMark/>
          </w:tcPr>
          <w:p w14:paraId="12A7B87F" w14:textId="77777777" w:rsidR="0056606E" w:rsidRPr="0056606E" w:rsidRDefault="0056606E" w:rsidP="0056606E">
            <w:pPr>
              <w:rPr>
                <w:rFonts w:ascii="Calibri" w:hAnsi="Calibri" w:cs="Arial"/>
              </w:rPr>
            </w:pPr>
            <w:r w:rsidRPr="0056606E">
              <w:rPr>
                <w:rFonts w:ascii="Calibri" w:hAnsi="Calibri" w:cs="Arial"/>
              </w:rPr>
              <w:t> </w:t>
            </w:r>
          </w:p>
        </w:tc>
        <w:tc>
          <w:tcPr>
            <w:tcW w:w="2329" w:type="dxa"/>
            <w:shd w:val="clear" w:color="000000" w:fill="FFFF99"/>
            <w:noWrap/>
            <w:vAlign w:val="bottom"/>
            <w:hideMark/>
          </w:tcPr>
          <w:p w14:paraId="475DAD63"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5FA587FD" w14:textId="77777777" w:rsidTr="00222D1E">
        <w:trPr>
          <w:trHeight w:val="255"/>
        </w:trPr>
        <w:tc>
          <w:tcPr>
            <w:tcW w:w="4515" w:type="dxa"/>
            <w:shd w:val="clear" w:color="auto" w:fill="auto"/>
            <w:noWrap/>
            <w:vAlign w:val="bottom"/>
            <w:hideMark/>
          </w:tcPr>
          <w:p w14:paraId="5609A688" w14:textId="77777777" w:rsidR="0056606E" w:rsidRPr="0056606E" w:rsidRDefault="0056606E" w:rsidP="0056606E">
            <w:pPr>
              <w:rPr>
                <w:rFonts w:ascii="Calibri" w:hAnsi="Calibri" w:cs="Arial"/>
              </w:rPr>
            </w:pPr>
            <w:r w:rsidRPr="0056606E">
              <w:rPr>
                <w:rFonts w:ascii="Calibri" w:hAnsi="Calibri" w:cs="Arial"/>
              </w:rPr>
              <w:t>Service Monthly Maintenance*</w:t>
            </w:r>
          </w:p>
        </w:tc>
        <w:tc>
          <w:tcPr>
            <w:tcW w:w="2070" w:type="dxa"/>
            <w:shd w:val="clear" w:color="auto" w:fill="auto"/>
            <w:noWrap/>
            <w:vAlign w:val="bottom"/>
            <w:hideMark/>
          </w:tcPr>
          <w:p w14:paraId="4B468B7E" w14:textId="77777777" w:rsidR="0056606E" w:rsidRPr="0056606E" w:rsidRDefault="0056606E" w:rsidP="0056606E">
            <w:pPr>
              <w:rPr>
                <w:rFonts w:ascii="Calibri" w:hAnsi="Calibri" w:cs="Arial"/>
              </w:rPr>
            </w:pPr>
            <w:r w:rsidRPr="0056606E">
              <w:rPr>
                <w:rFonts w:ascii="Calibri" w:hAnsi="Calibri" w:cs="Arial"/>
              </w:rPr>
              <w:t>Per month</w:t>
            </w:r>
          </w:p>
        </w:tc>
        <w:tc>
          <w:tcPr>
            <w:tcW w:w="1080" w:type="dxa"/>
            <w:shd w:val="clear" w:color="auto" w:fill="auto"/>
            <w:noWrap/>
            <w:vAlign w:val="bottom"/>
            <w:hideMark/>
          </w:tcPr>
          <w:p w14:paraId="6C6243AD" w14:textId="77777777" w:rsidR="0056606E" w:rsidRPr="0056606E" w:rsidRDefault="0056606E" w:rsidP="0056606E">
            <w:pPr>
              <w:rPr>
                <w:rFonts w:ascii="Calibri" w:hAnsi="Calibri" w:cs="Arial"/>
              </w:rPr>
            </w:pPr>
            <w:r w:rsidRPr="0056606E">
              <w:rPr>
                <w:rFonts w:ascii="Calibri" w:hAnsi="Calibri" w:cs="Arial"/>
              </w:rPr>
              <w:t> </w:t>
            </w:r>
          </w:p>
        </w:tc>
        <w:tc>
          <w:tcPr>
            <w:tcW w:w="2329" w:type="dxa"/>
            <w:shd w:val="clear" w:color="auto" w:fill="auto"/>
            <w:vAlign w:val="bottom"/>
            <w:hideMark/>
          </w:tcPr>
          <w:p w14:paraId="10CB3B10"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32AAD7C7" w14:textId="77777777" w:rsidTr="00222D1E">
        <w:trPr>
          <w:trHeight w:val="255"/>
        </w:trPr>
        <w:tc>
          <w:tcPr>
            <w:tcW w:w="4515" w:type="dxa"/>
            <w:shd w:val="clear" w:color="auto" w:fill="auto"/>
            <w:noWrap/>
            <w:vAlign w:val="bottom"/>
            <w:hideMark/>
          </w:tcPr>
          <w:p w14:paraId="6C5ED112" w14:textId="77777777" w:rsidR="0056606E" w:rsidRPr="0056606E" w:rsidRDefault="0056606E" w:rsidP="0056606E">
            <w:pPr>
              <w:rPr>
                <w:rFonts w:ascii="Calibri" w:hAnsi="Calibri" w:cs="Arial"/>
              </w:rPr>
            </w:pPr>
            <w:r w:rsidRPr="0056606E">
              <w:rPr>
                <w:rFonts w:ascii="Calibri" w:hAnsi="Calibri" w:cs="Arial"/>
              </w:rPr>
              <w:t>Incoming - domestic Straight</w:t>
            </w:r>
          </w:p>
        </w:tc>
        <w:tc>
          <w:tcPr>
            <w:tcW w:w="2070" w:type="dxa"/>
            <w:shd w:val="clear" w:color="auto" w:fill="auto"/>
            <w:noWrap/>
            <w:vAlign w:val="bottom"/>
            <w:hideMark/>
          </w:tcPr>
          <w:p w14:paraId="0C87896B" w14:textId="77777777" w:rsidR="0056606E" w:rsidRPr="0056606E" w:rsidRDefault="0056606E" w:rsidP="0056606E">
            <w:pPr>
              <w:rPr>
                <w:rFonts w:ascii="Calibri" w:hAnsi="Calibri" w:cs="Arial"/>
              </w:rPr>
            </w:pPr>
            <w:r w:rsidRPr="0056606E">
              <w:rPr>
                <w:rFonts w:ascii="Calibri" w:hAnsi="Calibri" w:cs="Arial"/>
              </w:rPr>
              <w:t>Per item</w:t>
            </w:r>
          </w:p>
        </w:tc>
        <w:tc>
          <w:tcPr>
            <w:tcW w:w="1080" w:type="dxa"/>
            <w:shd w:val="clear" w:color="auto" w:fill="auto"/>
            <w:noWrap/>
            <w:vAlign w:val="bottom"/>
            <w:hideMark/>
          </w:tcPr>
          <w:p w14:paraId="46AF744F" w14:textId="77777777" w:rsidR="0056606E" w:rsidRPr="0056606E" w:rsidRDefault="0056606E" w:rsidP="0056606E">
            <w:pPr>
              <w:rPr>
                <w:rFonts w:ascii="Calibri" w:hAnsi="Calibri" w:cs="Arial"/>
              </w:rPr>
            </w:pPr>
            <w:r w:rsidRPr="0056606E">
              <w:rPr>
                <w:rFonts w:ascii="Calibri" w:hAnsi="Calibri" w:cs="Arial"/>
              </w:rPr>
              <w:t> </w:t>
            </w:r>
          </w:p>
        </w:tc>
        <w:tc>
          <w:tcPr>
            <w:tcW w:w="2329" w:type="dxa"/>
            <w:shd w:val="clear" w:color="auto" w:fill="auto"/>
            <w:vAlign w:val="bottom"/>
            <w:hideMark/>
          </w:tcPr>
          <w:p w14:paraId="540DDB81"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3818B82A" w14:textId="77777777" w:rsidTr="00222D1E">
        <w:trPr>
          <w:trHeight w:val="255"/>
        </w:trPr>
        <w:tc>
          <w:tcPr>
            <w:tcW w:w="4515" w:type="dxa"/>
            <w:shd w:val="clear" w:color="auto" w:fill="auto"/>
            <w:noWrap/>
            <w:vAlign w:val="bottom"/>
            <w:hideMark/>
          </w:tcPr>
          <w:p w14:paraId="5F24C70E" w14:textId="77777777" w:rsidR="0056606E" w:rsidRPr="0056606E" w:rsidRDefault="0056606E" w:rsidP="0056606E">
            <w:pPr>
              <w:rPr>
                <w:rFonts w:ascii="Calibri" w:hAnsi="Calibri" w:cs="Arial"/>
              </w:rPr>
            </w:pPr>
            <w:r w:rsidRPr="0056606E">
              <w:rPr>
                <w:rFonts w:ascii="Calibri" w:hAnsi="Calibri" w:cs="Arial"/>
              </w:rPr>
              <w:t>Outgoing - repetitive - automated,</w:t>
            </w:r>
            <w:r>
              <w:rPr>
                <w:rFonts w:ascii="Calibri" w:hAnsi="Calibri" w:cs="Arial"/>
              </w:rPr>
              <w:t xml:space="preserve"> </w:t>
            </w:r>
            <w:r w:rsidRPr="0056606E">
              <w:rPr>
                <w:rFonts w:ascii="Calibri" w:hAnsi="Calibri" w:cs="Arial"/>
              </w:rPr>
              <w:t>domestic</w:t>
            </w:r>
          </w:p>
        </w:tc>
        <w:tc>
          <w:tcPr>
            <w:tcW w:w="2070" w:type="dxa"/>
            <w:shd w:val="clear" w:color="auto" w:fill="auto"/>
            <w:noWrap/>
            <w:vAlign w:val="bottom"/>
            <w:hideMark/>
          </w:tcPr>
          <w:p w14:paraId="20F55528" w14:textId="77777777" w:rsidR="0056606E" w:rsidRPr="0056606E" w:rsidRDefault="0056606E" w:rsidP="0056606E">
            <w:pPr>
              <w:rPr>
                <w:rFonts w:ascii="Calibri" w:hAnsi="Calibri" w:cs="Arial"/>
              </w:rPr>
            </w:pPr>
            <w:r w:rsidRPr="0056606E">
              <w:rPr>
                <w:rFonts w:ascii="Calibri" w:hAnsi="Calibri" w:cs="Arial"/>
              </w:rPr>
              <w:t>Per item</w:t>
            </w:r>
          </w:p>
        </w:tc>
        <w:tc>
          <w:tcPr>
            <w:tcW w:w="1080" w:type="dxa"/>
            <w:shd w:val="clear" w:color="auto" w:fill="auto"/>
            <w:noWrap/>
            <w:vAlign w:val="bottom"/>
            <w:hideMark/>
          </w:tcPr>
          <w:p w14:paraId="7ED096AD" w14:textId="77777777" w:rsidR="0056606E" w:rsidRPr="0056606E" w:rsidRDefault="0056606E" w:rsidP="0056606E">
            <w:pPr>
              <w:rPr>
                <w:rFonts w:ascii="Calibri" w:hAnsi="Calibri" w:cs="Arial"/>
              </w:rPr>
            </w:pPr>
            <w:r w:rsidRPr="0056606E">
              <w:rPr>
                <w:rFonts w:ascii="Calibri" w:hAnsi="Calibri" w:cs="Arial"/>
              </w:rPr>
              <w:t> </w:t>
            </w:r>
          </w:p>
        </w:tc>
        <w:tc>
          <w:tcPr>
            <w:tcW w:w="2329" w:type="dxa"/>
            <w:shd w:val="clear" w:color="auto" w:fill="auto"/>
            <w:vAlign w:val="bottom"/>
            <w:hideMark/>
          </w:tcPr>
          <w:p w14:paraId="23315F10"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17D036B6" w14:textId="77777777" w:rsidTr="00222D1E">
        <w:trPr>
          <w:trHeight w:val="255"/>
        </w:trPr>
        <w:tc>
          <w:tcPr>
            <w:tcW w:w="4515" w:type="dxa"/>
            <w:shd w:val="clear" w:color="auto" w:fill="auto"/>
            <w:noWrap/>
            <w:vAlign w:val="bottom"/>
            <w:hideMark/>
          </w:tcPr>
          <w:p w14:paraId="275DE472" w14:textId="77777777" w:rsidR="0056606E" w:rsidRPr="0056606E" w:rsidRDefault="0056606E" w:rsidP="0056606E">
            <w:pPr>
              <w:rPr>
                <w:rFonts w:ascii="Calibri" w:hAnsi="Calibri" w:cs="Arial"/>
              </w:rPr>
            </w:pPr>
            <w:r w:rsidRPr="0056606E">
              <w:rPr>
                <w:rFonts w:ascii="Calibri" w:hAnsi="Calibri" w:cs="Arial"/>
              </w:rPr>
              <w:t>Outgoing - non-repetitive - automated,</w:t>
            </w:r>
            <w:r>
              <w:rPr>
                <w:rFonts w:ascii="Calibri" w:hAnsi="Calibri" w:cs="Arial"/>
              </w:rPr>
              <w:t xml:space="preserve"> </w:t>
            </w:r>
            <w:r w:rsidRPr="0056606E">
              <w:rPr>
                <w:rFonts w:ascii="Calibri" w:hAnsi="Calibri" w:cs="Arial"/>
              </w:rPr>
              <w:t>domestic</w:t>
            </w:r>
          </w:p>
        </w:tc>
        <w:tc>
          <w:tcPr>
            <w:tcW w:w="2070" w:type="dxa"/>
            <w:shd w:val="clear" w:color="auto" w:fill="auto"/>
            <w:noWrap/>
            <w:vAlign w:val="bottom"/>
            <w:hideMark/>
          </w:tcPr>
          <w:p w14:paraId="5811C44D" w14:textId="77777777" w:rsidR="0056606E" w:rsidRPr="0056606E" w:rsidRDefault="0056606E" w:rsidP="0056606E">
            <w:pPr>
              <w:rPr>
                <w:rFonts w:ascii="Calibri" w:hAnsi="Calibri" w:cs="Arial"/>
              </w:rPr>
            </w:pPr>
            <w:r w:rsidRPr="0056606E">
              <w:rPr>
                <w:rFonts w:ascii="Calibri" w:hAnsi="Calibri" w:cs="Arial"/>
              </w:rPr>
              <w:t>Per item</w:t>
            </w:r>
          </w:p>
        </w:tc>
        <w:tc>
          <w:tcPr>
            <w:tcW w:w="1080" w:type="dxa"/>
            <w:shd w:val="clear" w:color="auto" w:fill="auto"/>
            <w:noWrap/>
            <w:vAlign w:val="bottom"/>
            <w:hideMark/>
          </w:tcPr>
          <w:p w14:paraId="3CA4A47A" w14:textId="77777777" w:rsidR="0056606E" w:rsidRPr="0056606E" w:rsidRDefault="0056606E" w:rsidP="0056606E">
            <w:pPr>
              <w:rPr>
                <w:rFonts w:ascii="Calibri" w:hAnsi="Calibri" w:cs="Arial"/>
              </w:rPr>
            </w:pPr>
            <w:r w:rsidRPr="0056606E">
              <w:rPr>
                <w:rFonts w:ascii="Calibri" w:hAnsi="Calibri" w:cs="Arial"/>
              </w:rPr>
              <w:t> </w:t>
            </w:r>
          </w:p>
        </w:tc>
        <w:tc>
          <w:tcPr>
            <w:tcW w:w="2329" w:type="dxa"/>
            <w:shd w:val="clear" w:color="auto" w:fill="auto"/>
            <w:vAlign w:val="bottom"/>
            <w:hideMark/>
          </w:tcPr>
          <w:p w14:paraId="1346A262"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63A2F979" w14:textId="77777777" w:rsidTr="00222D1E">
        <w:trPr>
          <w:trHeight w:val="255"/>
        </w:trPr>
        <w:tc>
          <w:tcPr>
            <w:tcW w:w="4515" w:type="dxa"/>
            <w:shd w:val="clear" w:color="auto" w:fill="auto"/>
            <w:noWrap/>
            <w:vAlign w:val="bottom"/>
            <w:hideMark/>
          </w:tcPr>
          <w:p w14:paraId="29CFA4EF" w14:textId="77777777" w:rsidR="0056606E" w:rsidRPr="0056606E" w:rsidRDefault="0056606E" w:rsidP="0056606E">
            <w:pPr>
              <w:rPr>
                <w:rFonts w:ascii="Calibri" w:hAnsi="Calibri" w:cs="Arial"/>
              </w:rPr>
            </w:pPr>
            <w:r w:rsidRPr="0056606E">
              <w:rPr>
                <w:rFonts w:ascii="Calibri" w:hAnsi="Calibri" w:cs="Arial"/>
              </w:rPr>
              <w:t>Book Transfer Internet Initiated</w:t>
            </w:r>
          </w:p>
        </w:tc>
        <w:tc>
          <w:tcPr>
            <w:tcW w:w="2070" w:type="dxa"/>
            <w:shd w:val="clear" w:color="auto" w:fill="auto"/>
            <w:noWrap/>
            <w:vAlign w:val="bottom"/>
            <w:hideMark/>
          </w:tcPr>
          <w:p w14:paraId="1DF71CDF" w14:textId="77777777" w:rsidR="0056606E" w:rsidRPr="0056606E" w:rsidRDefault="0056606E" w:rsidP="0056606E">
            <w:pPr>
              <w:rPr>
                <w:rFonts w:ascii="Calibri" w:hAnsi="Calibri" w:cs="Arial"/>
              </w:rPr>
            </w:pPr>
            <w:r w:rsidRPr="0056606E">
              <w:rPr>
                <w:rFonts w:ascii="Calibri" w:hAnsi="Calibri" w:cs="Arial"/>
              </w:rPr>
              <w:t>Per item</w:t>
            </w:r>
          </w:p>
        </w:tc>
        <w:tc>
          <w:tcPr>
            <w:tcW w:w="1080" w:type="dxa"/>
            <w:shd w:val="clear" w:color="auto" w:fill="auto"/>
            <w:noWrap/>
            <w:vAlign w:val="bottom"/>
            <w:hideMark/>
          </w:tcPr>
          <w:p w14:paraId="2C1B6BC2" w14:textId="77777777" w:rsidR="0056606E" w:rsidRPr="0056606E" w:rsidRDefault="0056606E" w:rsidP="0056606E">
            <w:pPr>
              <w:rPr>
                <w:rFonts w:ascii="Calibri" w:hAnsi="Calibri" w:cs="Arial"/>
              </w:rPr>
            </w:pPr>
            <w:r w:rsidRPr="0056606E">
              <w:rPr>
                <w:rFonts w:ascii="Calibri" w:hAnsi="Calibri" w:cs="Arial"/>
              </w:rPr>
              <w:t> </w:t>
            </w:r>
          </w:p>
        </w:tc>
        <w:tc>
          <w:tcPr>
            <w:tcW w:w="2329" w:type="dxa"/>
            <w:shd w:val="clear" w:color="auto" w:fill="auto"/>
            <w:vAlign w:val="bottom"/>
            <w:hideMark/>
          </w:tcPr>
          <w:p w14:paraId="3301B5AA"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45203069" w14:textId="77777777" w:rsidTr="00222D1E">
        <w:trPr>
          <w:trHeight w:val="255"/>
        </w:trPr>
        <w:tc>
          <w:tcPr>
            <w:tcW w:w="4515" w:type="dxa"/>
            <w:shd w:val="clear" w:color="auto" w:fill="auto"/>
            <w:noWrap/>
            <w:vAlign w:val="bottom"/>
            <w:hideMark/>
          </w:tcPr>
          <w:p w14:paraId="7E497211" w14:textId="77777777" w:rsidR="0056606E" w:rsidRPr="0056606E" w:rsidRDefault="0056606E" w:rsidP="0056606E">
            <w:pPr>
              <w:rPr>
                <w:rFonts w:ascii="Calibri" w:hAnsi="Calibri" w:cs="Arial"/>
              </w:rPr>
            </w:pPr>
            <w:r w:rsidRPr="0056606E">
              <w:rPr>
                <w:rFonts w:ascii="Calibri" w:hAnsi="Calibri" w:cs="Arial"/>
              </w:rPr>
              <w:t>Wire Advices Faxed/Mailed</w:t>
            </w:r>
          </w:p>
        </w:tc>
        <w:tc>
          <w:tcPr>
            <w:tcW w:w="2070" w:type="dxa"/>
            <w:shd w:val="clear" w:color="auto" w:fill="auto"/>
            <w:noWrap/>
            <w:vAlign w:val="bottom"/>
            <w:hideMark/>
          </w:tcPr>
          <w:p w14:paraId="62A9F195" w14:textId="77777777" w:rsidR="0056606E" w:rsidRPr="0056606E" w:rsidRDefault="0056606E" w:rsidP="0056606E">
            <w:pPr>
              <w:rPr>
                <w:rFonts w:ascii="Calibri" w:hAnsi="Calibri" w:cs="Arial"/>
              </w:rPr>
            </w:pPr>
            <w:r w:rsidRPr="0056606E">
              <w:rPr>
                <w:rFonts w:ascii="Calibri" w:hAnsi="Calibri" w:cs="Arial"/>
              </w:rPr>
              <w:t>Per item</w:t>
            </w:r>
          </w:p>
        </w:tc>
        <w:tc>
          <w:tcPr>
            <w:tcW w:w="1080" w:type="dxa"/>
            <w:shd w:val="clear" w:color="auto" w:fill="auto"/>
            <w:noWrap/>
            <w:vAlign w:val="bottom"/>
            <w:hideMark/>
          </w:tcPr>
          <w:p w14:paraId="2CA5C143" w14:textId="77777777" w:rsidR="0056606E" w:rsidRPr="0056606E" w:rsidRDefault="0056606E" w:rsidP="0056606E">
            <w:pPr>
              <w:rPr>
                <w:rFonts w:ascii="Calibri" w:hAnsi="Calibri" w:cs="Arial"/>
              </w:rPr>
            </w:pPr>
            <w:r w:rsidRPr="0056606E">
              <w:rPr>
                <w:rFonts w:ascii="Calibri" w:hAnsi="Calibri" w:cs="Arial"/>
              </w:rPr>
              <w:t> </w:t>
            </w:r>
          </w:p>
        </w:tc>
        <w:tc>
          <w:tcPr>
            <w:tcW w:w="2329" w:type="dxa"/>
            <w:shd w:val="clear" w:color="auto" w:fill="auto"/>
            <w:vAlign w:val="bottom"/>
            <w:hideMark/>
          </w:tcPr>
          <w:p w14:paraId="6DF402E6"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0400A0AA" w14:textId="77777777" w:rsidTr="00222D1E">
        <w:trPr>
          <w:trHeight w:val="255"/>
        </w:trPr>
        <w:tc>
          <w:tcPr>
            <w:tcW w:w="4515" w:type="dxa"/>
            <w:shd w:val="clear" w:color="000000" w:fill="FFFF99"/>
            <w:noWrap/>
            <w:vAlign w:val="bottom"/>
            <w:hideMark/>
          </w:tcPr>
          <w:p w14:paraId="7EEDF38C" w14:textId="77777777" w:rsidR="0056606E" w:rsidRPr="0056606E" w:rsidRDefault="0056606E" w:rsidP="0056606E">
            <w:pPr>
              <w:rPr>
                <w:rFonts w:ascii="Calibri" w:hAnsi="Calibri" w:cs="Arial"/>
                <w:b/>
                <w:bCs/>
              </w:rPr>
            </w:pPr>
            <w:r w:rsidRPr="0056606E">
              <w:rPr>
                <w:rFonts w:ascii="Calibri" w:hAnsi="Calibri" w:cs="Arial"/>
                <w:b/>
                <w:bCs/>
              </w:rPr>
              <w:t>OPTIONAL SERVICES REQUESTED</w:t>
            </w:r>
          </w:p>
        </w:tc>
        <w:tc>
          <w:tcPr>
            <w:tcW w:w="2070" w:type="dxa"/>
            <w:shd w:val="clear" w:color="000000" w:fill="FFFF99"/>
            <w:noWrap/>
            <w:vAlign w:val="bottom"/>
            <w:hideMark/>
          </w:tcPr>
          <w:p w14:paraId="09A54609" w14:textId="77777777" w:rsidR="0056606E" w:rsidRPr="0056606E" w:rsidRDefault="0056606E" w:rsidP="0056606E">
            <w:pPr>
              <w:rPr>
                <w:rFonts w:ascii="Calibri" w:hAnsi="Calibri" w:cs="Arial"/>
              </w:rPr>
            </w:pPr>
            <w:r w:rsidRPr="0056606E">
              <w:rPr>
                <w:rFonts w:ascii="Calibri" w:hAnsi="Calibri" w:cs="Arial"/>
              </w:rPr>
              <w:t> </w:t>
            </w:r>
          </w:p>
        </w:tc>
        <w:tc>
          <w:tcPr>
            <w:tcW w:w="1080" w:type="dxa"/>
            <w:shd w:val="clear" w:color="000000" w:fill="FFFF99"/>
            <w:noWrap/>
            <w:vAlign w:val="bottom"/>
            <w:hideMark/>
          </w:tcPr>
          <w:p w14:paraId="247C8AA2" w14:textId="77777777" w:rsidR="0056606E" w:rsidRPr="0056606E" w:rsidRDefault="0056606E" w:rsidP="0056606E">
            <w:pPr>
              <w:rPr>
                <w:rFonts w:ascii="Calibri" w:hAnsi="Calibri" w:cs="Arial"/>
              </w:rPr>
            </w:pPr>
            <w:r w:rsidRPr="0056606E">
              <w:rPr>
                <w:rFonts w:ascii="Calibri" w:hAnsi="Calibri" w:cs="Arial"/>
              </w:rPr>
              <w:t> </w:t>
            </w:r>
          </w:p>
        </w:tc>
        <w:tc>
          <w:tcPr>
            <w:tcW w:w="2329" w:type="dxa"/>
            <w:shd w:val="clear" w:color="000000" w:fill="FFFF99"/>
            <w:noWrap/>
            <w:vAlign w:val="bottom"/>
            <w:hideMark/>
          </w:tcPr>
          <w:p w14:paraId="58DF27A4"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618263D8" w14:textId="77777777" w:rsidTr="00222D1E">
        <w:trPr>
          <w:trHeight w:val="255"/>
        </w:trPr>
        <w:tc>
          <w:tcPr>
            <w:tcW w:w="4515" w:type="dxa"/>
            <w:shd w:val="clear" w:color="000000" w:fill="FFFF99"/>
            <w:noWrap/>
            <w:vAlign w:val="bottom"/>
            <w:hideMark/>
          </w:tcPr>
          <w:p w14:paraId="27204452" w14:textId="77777777" w:rsidR="0056606E" w:rsidRPr="0056606E" w:rsidRDefault="0056606E" w:rsidP="0056606E">
            <w:pPr>
              <w:rPr>
                <w:rFonts w:ascii="Calibri" w:hAnsi="Calibri" w:cs="Arial"/>
                <w:b/>
                <w:bCs/>
              </w:rPr>
            </w:pPr>
            <w:r w:rsidRPr="0056606E">
              <w:rPr>
                <w:rFonts w:ascii="Calibri" w:hAnsi="Calibri" w:cs="Arial"/>
                <w:b/>
                <w:bCs/>
              </w:rPr>
              <w:t>Remote capture of checks</w:t>
            </w:r>
          </w:p>
        </w:tc>
        <w:tc>
          <w:tcPr>
            <w:tcW w:w="2070" w:type="dxa"/>
            <w:shd w:val="clear" w:color="000000" w:fill="FFFF99"/>
            <w:noWrap/>
            <w:vAlign w:val="bottom"/>
            <w:hideMark/>
          </w:tcPr>
          <w:p w14:paraId="1BE9B7DC" w14:textId="77777777" w:rsidR="0056606E" w:rsidRPr="0056606E" w:rsidRDefault="0056606E" w:rsidP="0056606E">
            <w:pPr>
              <w:rPr>
                <w:rFonts w:ascii="Calibri" w:hAnsi="Calibri" w:cs="Arial"/>
              </w:rPr>
            </w:pPr>
            <w:r w:rsidRPr="0056606E">
              <w:rPr>
                <w:rFonts w:ascii="Calibri" w:hAnsi="Calibri" w:cs="Arial"/>
              </w:rPr>
              <w:t> </w:t>
            </w:r>
          </w:p>
        </w:tc>
        <w:tc>
          <w:tcPr>
            <w:tcW w:w="1080" w:type="dxa"/>
            <w:shd w:val="clear" w:color="000000" w:fill="FFFF99"/>
            <w:noWrap/>
            <w:vAlign w:val="bottom"/>
            <w:hideMark/>
          </w:tcPr>
          <w:p w14:paraId="703F43FE" w14:textId="77777777" w:rsidR="0056606E" w:rsidRPr="0056606E" w:rsidRDefault="0056606E" w:rsidP="0056606E">
            <w:pPr>
              <w:rPr>
                <w:rFonts w:ascii="Calibri" w:hAnsi="Calibri" w:cs="Arial"/>
              </w:rPr>
            </w:pPr>
            <w:r w:rsidRPr="0056606E">
              <w:rPr>
                <w:rFonts w:ascii="Calibri" w:hAnsi="Calibri" w:cs="Arial"/>
              </w:rPr>
              <w:t> </w:t>
            </w:r>
          </w:p>
        </w:tc>
        <w:tc>
          <w:tcPr>
            <w:tcW w:w="2329" w:type="dxa"/>
            <w:shd w:val="clear" w:color="000000" w:fill="FFFF99"/>
            <w:noWrap/>
            <w:vAlign w:val="bottom"/>
            <w:hideMark/>
          </w:tcPr>
          <w:p w14:paraId="462055A5"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2E8DE14F" w14:textId="77777777" w:rsidTr="00222D1E">
        <w:trPr>
          <w:trHeight w:val="255"/>
        </w:trPr>
        <w:tc>
          <w:tcPr>
            <w:tcW w:w="4515" w:type="dxa"/>
            <w:shd w:val="clear" w:color="auto" w:fill="auto"/>
            <w:noWrap/>
            <w:vAlign w:val="bottom"/>
            <w:hideMark/>
          </w:tcPr>
          <w:p w14:paraId="623D4B8E" w14:textId="77777777" w:rsidR="0056606E" w:rsidRPr="0056606E" w:rsidRDefault="0056606E" w:rsidP="0056606E">
            <w:pPr>
              <w:rPr>
                <w:rFonts w:ascii="Calibri" w:hAnsi="Calibri" w:cs="Arial"/>
              </w:rPr>
            </w:pPr>
            <w:r w:rsidRPr="0056606E">
              <w:rPr>
                <w:rFonts w:ascii="Calibri" w:hAnsi="Calibri" w:cs="Arial"/>
              </w:rPr>
              <w:t>One-time set-up or training fees</w:t>
            </w:r>
          </w:p>
        </w:tc>
        <w:tc>
          <w:tcPr>
            <w:tcW w:w="2070" w:type="dxa"/>
            <w:shd w:val="clear" w:color="auto" w:fill="auto"/>
            <w:noWrap/>
            <w:vAlign w:val="bottom"/>
            <w:hideMark/>
          </w:tcPr>
          <w:p w14:paraId="64886A9D" w14:textId="77777777" w:rsidR="0056606E" w:rsidRPr="0056606E" w:rsidRDefault="0056606E" w:rsidP="0056606E">
            <w:pPr>
              <w:rPr>
                <w:rFonts w:ascii="Calibri" w:hAnsi="Calibri" w:cs="Arial"/>
              </w:rPr>
            </w:pPr>
            <w:r w:rsidRPr="0056606E">
              <w:rPr>
                <w:rFonts w:ascii="Calibri" w:hAnsi="Calibri" w:cs="Arial"/>
              </w:rPr>
              <w:t>One time</w:t>
            </w:r>
          </w:p>
        </w:tc>
        <w:tc>
          <w:tcPr>
            <w:tcW w:w="1080" w:type="dxa"/>
            <w:shd w:val="clear" w:color="auto" w:fill="auto"/>
            <w:noWrap/>
            <w:vAlign w:val="bottom"/>
            <w:hideMark/>
          </w:tcPr>
          <w:p w14:paraId="606EF5AE" w14:textId="77777777" w:rsidR="0056606E" w:rsidRPr="0056606E" w:rsidRDefault="0056606E" w:rsidP="0056606E">
            <w:pPr>
              <w:rPr>
                <w:rFonts w:ascii="Calibri" w:hAnsi="Calibri" w:cs="Arial"/>
              </w:rPr>
            </w:pPr>
            <w:r w:rsidRPr="0056606E">
              <w:rPr>
                <w:rFonts w:ascii="Calibri" w:hAnsi="Calibri" w:cs="Arial"/>
              </w:rPr>
              <w:t> </w:t>
            </w:r>
          </w:p>
        </w:tc>
        <w:tc>
          <w:tcPr>
            <w:tcW w:w="2329" w:type="dxa"/>
            <w:shd w:val="clear" w:color="auto" w:fill="auto"/>
            <w:vAlign w:val="bottom"/>
            <w:hideMark/>
          </w:tcPr>
          <w:p w14:paraId="1BD3FC97"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636A757A" w14:textId="77777777" w:rsidTr="00222D1E">
        <w:trPr>
          <w:trHeight w:val="255"/>
        </w:trPr>
        <w:tc>
          <w:tcPr>
            <w:tcW w:w="4515" w:type="dxa"/>
            <w:shd w:val="clear" w:color="auto" w:fill="auto"/>
            <w:noWrap/>
            <w:vAlign w:val="bottom"/>
            <w:hideMark/>
          </w:tcPr>
          <w:p w14:paraId="14094CDF" w14:textId="77777777" w:rsidR="0056606E" w:rsidRPr="0056606E" w:rsidRDefault="0056606E" w:rsidP="0056606E">
            <w:pPr>
              <w:rPr>
                <w:rFonts w:ascii="Calibri" w:hAnsi="Calibri" w:cs="Arial"/>
              </w:rPr>
            </w:pPr>
            <w:r w:rsidRPr="0056606E">
              <w:rPr>
                <w:rFonts w:ascii="Calibri" w:hAnsi="Calibri" w:cs="Arial"/>
              </w:rPr>
              <w:t>Monthly maintenance</w:t>
            </w:r>
          </w:p>
        </w:tc>
        <w:tc>
          <w:tcPr>
            <w:tcW w:w="2070" w:type="dxa"/>
            <w:shd w:val="clear" w:color="auto" w:fill="auto"/>
            <w:noWrap/>
            <w:vAlign w:val="bottom"/>
            <w:hideMark/>
          </w:tcPr>
          <w:p w14:paraId="43D6D131" w14:textId="77777777" w:rsidR="0056606E" w:rsidRPr="0056606E" w:rsidRDefault="0056606E" w:rsidP="0056606E">
            <w:pPr>
              <w:rPr>
                <w:rFonts w:ascii="Calibri" w:hAnsi="Calibri" w:cs="Arial"/>
              </w:rPr>
            </w:pPr>
            <w:r w:rsidRPr="0056606E">
              <w:rPr>
                <w:rFonts w:ascii="Calibri" w:hAnsi="Calibri" w:cs="Arial"/>
              </w:rPr>
              <w:t>Per month/card</w:t>
            </w:r>
          </w:p>
        </w:tc>
        <w:tc>
          <w:tcPr>
            <w:tcW w:w="1080" w:type="dxa"/>
            <w:shd w:val="clear" w:color="auto" w:fill="auto"/>
            <w:noWrap/>
            <w:vAlign w:val="bottom"/>
            <w:hideMark/>
          </w:tcPr>
          <w:p w14:paraId="232417E6" w14:textId="77777777" w:rsidR="0056606E" w:rsidRPr="0056606E" w:rsidRDefault="0056606E" w:rsidP="0056606E">
            <w:pPr>
              <w:rPr>
                <w:rFonts w:ascii="Calibri" w:hAnsi="Calibri" w:cs="Arial"/>
              </w:rPr>
            </w:pPr>
            <w:r w:rsidRPr="0056606E">
              <w:rPr>
                <w:rFonts w:ascii="Calibri" w:hAnsi="Calibri" w:cs="Arial"/>
              </w:rPr>
              <w:t> </w:t>
            </w:r>
          </w:p>
        </w:tc>
        <w:tc>
          <w:tcPr>
            <w:tcW w:w="2329" w:type="dxa"/>
            <w:shd w:val="clear" w:color="auto" w:fill="auto"/>
            <w:vAlign w:val="bottom"/>
            <w:hideMark/>
          </w:tcPr>
          <w:p w14:paraId="3AB596E4"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13D881DC" w14:textId="77777777" w:rsidTr="00222D1E">
        <w:trPr>
          <w:trHeight w:val="255"/>
        </w:trPr>
        <w:tc>
          <w:tcPr>
            <w:tcW w:w="4515" w:type="dxa"/>
            <w:shd w:val="clear" w:color="auto" w:fill="auto"/>
            <w:noWrap/>
            <w:vAlign w:val="bottom"/>
            <w:hideMark/>
          </w:tcPr>
          <w:p w14:paraId="0629C28F" w14:textId="77777777" w:rsidR="0056606E" w:rsidRPr="0056606E" w:rsidRDefault="0056606E" w:rsidP="0056606E">
            <w:pPr>
              <w:rPr>
                <w:rFonts w:ascii="Calibri" w:hAnsi="Calibri" w:cs="Arial"/>
              </w:rPr>
            </w:pPr>
            <w:r w:rsidRPr="0056606E">
              <w:rPr>
                <w:rFonts w:ascii="Calibri" w:hAnsi="Calibri" w:cs="Arial"/>
              </w:rPr>
              <w:t>Capture and transmission fee from provider</w:t>
            </w:r>
          </w:p>
        </w:tc>
        <w:tc>
          <w:tcPr>
            <w:tcW w:w="2070" w:type="dxa"/>
            <w:shd w:val="clear" w:color="auto" w:fill="auto"/>
            <w:noWrap/>
            <w:vAlign w:val="bottom"/>
            <w:hideMark/>
          </w:tcPr>
          <w:p w14:paraId="0B199762" w14:textId="77777777" w:rsidR="0056606E" w:rsidRPr="0056606E" w:rsidRDefault="0056606E" w:rsidP="0056606E">
            <w:pPr>
              <w:rPr>
                <w:rFonts w:ascii="Calibri" w:hAnsi="Calibri" w:cs="Arial"/>
              </w:rPr>
            </w:pPr>
            <w:r w:rsidRPr="0056606E">
              <w:rPr>
                <w:rFonts w:ascii="Calibri" w:hAnsi="Calibri" w:cs="Arial"/>
              </w:rPr>
              <w:t>Per item</w:t>
            </w:r>
          </w:p>
        </w:tc>
        <w:tc>
          <w:tcPr>
            <w:tcW w:w="1080" w:type="dxa"/>
            <w:shd w:val="clear" w:color="auto" w:fill="auto"/>
            <w:noWrap/>
            <w:vAlign w:val="bottom"/>
            <w:hideMark/>
          </w:tcPr>
          <w:p w14:paraId="6FD13D40" w14:textId="77777777" w:rsidR="0056606E" w:rsidRPr="0056606E" w:rsidRDefault="0056606E" w:rsidP="0056606E">
            <w:pPr>
              <w:rPr>
                <w:rFonts w:ascii="Calibri" w:hAnsi="Calibri" w:cs="Arial"/>
              </w:rPr>
            </w:pPr>
            <w:r w:rsidRPr="0056606E">
              <w:rPr>
                <w:rFonts w:ascii="Calibri" w:hAnsi="Calibri" w:cs="Arial"/>
              </w:rPr>
              <w:t> </w:t>
            </w:r>
          </w:p>
        </w:tc>
        <w:tc>
          <w:tcPr>
            <w:tcW w:w="2329" w:type="dxa"/>
            <w:shd w:val="clear" w:color="auto" w:fill="auto"/>
            <w:vAlign w:val="bottom"/>
            <w:hideMark/>
          </w:tcPr>
          <w:p w14:paraId="4927B85C"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53458F8F" w14:textId="77777777" w:rsidTr="00222D1E">
        <w:trPr>
          <w:trHeight w:val="255"/>
        </w:trPr>
        <w:tc>
          <w:tcPr>
            <w:tcW w:w="4515" w:type="dxa"/>
            <w:shd w:val="clear" w:color="auto" w:fill="auto"/>
            <w:noWrap/>
            <w:vAlign w:val="bottom"/>
            <w:hideMark/>
          </w:tcPr>
          <w:p w14:paraId="73FA7FA1" w14:textId="77777777" w:rsidR="0056606E" w:rsidRPr="0056606E" w:rsidRDefault="0056606E" w:rsidP="0056606E">
            <w:pPr>
              <w:rPr>
                <w:rFonts w:ascii="Calibri" w:hAnsi="Calibri" w:cs="Arial"/>
              </w:rPr>
            </w:pPr>
            <w:r w:rsidRPr="0056606E">
              <w:rPr>
                <w:rFonts w:ascii="Calibri" w:hAnsi="Calibri" w:cs="Arial"/>
              </w:rPr>
              <w:t>On-us Item</w:t>
            </w:r>
          </w:p>
        </w:tc>
        <w:tc>
          <w:tcPr>
            <w:tcW w:w="2070" w:type="dxa"/>
            <w:shd w:val="clear" w:color="auto" w:fill="auto"/>
            <w:noWrap/>
            <w:vAlign w:val="bottom"/>
            <w:hideMark/>
          </w:tcPr>
          <w:p w14:paraId="6BFF31DB" w14:textId="77777777" w:rsidR="0056606E" w:rsidRPr="0056606E" w:rsidRDefault="0056606E" w:rsidP="0056606E">
            <w:pPr>
              <w:rPr>
                <w:rFonts w:ascii="Calibri" w:hAnsi="Calibri" w:cs="Arial"/>
              </w:rPr>
            </w:pPr>
            <w:r w:rsidRPr="0056606E">
              <w:rPr>
                <w:rFonts w:ascii="Calibri" w:hAnsi="Calibri" w:cs="Arial"/>
              </w:rPr>
              <w:t>Per item</w:t>
            </w:r>
          </w:p>
        </w:tc>
        <w:tc>
          <w:tcPr>
            <w:tcW w:w="1080" w:type="dxa"/>
            <w:shd w:val="clear" w:color="auto" w:fill="auto"/>
            <w:noWrap/>
            <w:vAlign w:val="bottom"/>
            <w:hideMark/>
          </w:tcPr>
          <w:p w14:paraId="38288DD4" w14:textId="77777777" w:rsidR="0056606E" w:rsidRPr="0056606E" w:rsidRDefault="0056606E" w:rsidP="0056606E">
            <w:pPr>
              <w:rPr>
                <w:rFonts w:ascii="Calibri" w:hAnsi="Calibri" w:cs="Arial"/>
              </w:rPr>
            </w:pPr>
            <w:r w:rsidRPr="0056606E">
              <w:rPr>
                <w:rFonts w:ascii="Calibri" w:hAnsi="Calibri" w:cs="Arial"/>
              </w:rPr>
              <w:t> </w:t>
            </w:r>
          </w:p>
        </w:tc>
        <w:tc>
          <w:tcPr>
            <w:tcW w:w="2329" w:type="dxa"/>
            <w:shd w:val="clear" w:color="auto" w:fill="auto"/>
            <w:vAlign w:val="bottom"/>
            <w:hideMark/>
          </w:tcPr>
          <w:p w14:paraId="06D5CDD1"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520457CE" w14:textId="77777777" w:rsidTr="00222D1E">
        <w:trPr>
          <w:trHeight w:val="255"/>
        </w:trPr>
        <w:tc>
          <w:tcPr>
            <w:tcW w:w="4515" w:type="dxa"/>
            <w:shd w:val="clear" w:color="auto" w:fill="auto"/>
            <w:noWrap/>
            <w:vAlign w:val="bottom"/>
            <w:hideMark/>
          </w:tcPr>
          <w:p w14:paraId="2EA1497A" w14:textId="77777777" w:rsidR="0056606E" w:rsidRPr="0056606E" w:rsidRDefault="0056606E" w:rsidP="0056606E">
            <w:pPr>
              <w:rPr>
                <w:rFonts w:ascii="Calibri" w:hAnsi="Calibri" w:cs="Arial"/>
              </w:rPr>
            </w:pPr>
            <w:r w:rsidRPr="0056606E">
              <w:rPr>
                <w:rFonts w:ascii="Calibri" w:hAnsi="Calibri" w:cs="Arial"/>
              </w:rPr>
              <w:t>Local Item</w:t>
            </w:r>
          </w:p>
        </w:tc>
        <w:tc>
          <w:tcPr>
            <w:tcW w:w="2070" w:type="dxa"/>
            <w:shd w:val="clear" w:color="auto" w:fill="auto"/>
            <w:noWrap/>
            <w:vAlign w:val="bottom"/>
            <w:hideMark/>
          </w:tcPr>
          <w:p w14:paraId="7C8C8FB4" w14:textId="77777777" w:rsidR="0056606E" w:rsidRPr="0056606E" w:rsidRDefault="0056606E" w:rsidP="0056606E">
            <w:pPr>
              <w:rPr>
                <w:rFonts w:ascii="Calibri" w:hAnsi="Calibri" w:cs="Arial"/>
              </w:rPr>
            </w:pPr>
            <w:r w:rsidRPr="0056606E">
              <w:rPr>
                <w:rFonts w:ascii="Calibri" w:hAnsi="Calibri" w:cs="Arial"/>
              </w:rPr>
              <w:t>Per item</w:t>
            </w:r>
          </w:p>
        </w:tc>
        <w:tc>
          <w:tcPr>
            <w:tcW w:w="1080" w:type="dxa"/>
            <w:shd w:val="clear" w:color="auto" w:fill="auto"/>
            <w:noWrap/>
            <w:vAlign w:val="bottom"/>
            <w:hideMark/>
          </w:tcPr>
          <w:p w14:paraId="3771EA0C" w14:textId="77777777" w:rsidR="0056606E" w:rsidRPr="0056606E" w:rsidRDefault="0056606E" w:rsidP="0056606E">
            <w:pPr>
              <w:rPr>
                <w:rFonts w:ascii="Calibri" w:hAnsi="Calibri" w:cs="Arial"/>
              </w:rPr>
            </w:pPr>
            <w:r w:rsidRPr="0056606E">
              <w:rPr>
                <w:rFonts w:ascii="Calibri" w:hAnsi="Calibri" w:cs="Arial"/>
              </w:rPr>
              <w:t> </w:t>
            </w:r>
          </w:p>
        </w:tc>
        <w:tc>
          <w:tcPr>
            <w:tcW w:w="2329" w:type="dxa"/>
            <w:shd w:val="clear" w:color="auto" w:fill="auto"/>
            <w:vAlign w:val="bottom"/>
            <w:hideMark/>
          </w:tcPr>
          <w:p w14:paraId="282C995D"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354E2684" w14:textId="77777777" w:rsidTr="00222D1E">
        <w:trPr>
          <w:trHeight w:val="255"/>
        </w:trPr>
        <w:tc>
          <w:tcPr>
            <w:tcW w:w="4515" w:type="dxa"/>
            <w:shd w:val="clear" w:color="auto" w:fill="auto"/>
            <w:noWrap/>
            <w:vAlign w:val="bottom"/>
            <w:hideMark/>
          </w:tcPr>
          <w:p w14:paraId="0BA95D92" w14:textId="77777777" w:rsidR="0056606E" w:rsidRPr="0056606E" w:rsidRDefault="0056606E" w:rsidP="0056606E">
            <w:pPr>
              <w:rPr>
                <w:rFonts w:ascii="Calibri" w:hAnsi="Calibri" w:cs="Arial"/>
              </w:rPr>
            </w:pPr>
            <w:r w:rsidRPr="0056606E">
              <w:rPr>
                <w:rFonts w:ascii="Calibri" w:hAnsi="Calibri" w:cs="Arial"/>
              </w:rPr>
              <w:t>Transit Item</w:t>
            </w:r>
          </w:p>
        </w:tc>
        <w:tc>
          <w:tcPr>
            <w:tcW w:w="2070" w:type="dxa"/>
            <w:shd w:val="clear" w:color="auto" w:fill="auto"/>
            <w:noWrap/>
            <w:vAlign w:val="bottom"/>
            <w:hideMark/>
          </w:tcPr>
          <w:p w14:paraId="7B775472" w14:textId="77777777" w:rsidR="0056606E" w:rsidRPr="0056606E" w:rsidRDefault="0056606E" w:rsidP="0056606E">
            <w:pPr>
              <w:rPr>
                <w:rFonts w:ascii="Calibri" w:hAnsi="Calibri" w:cs="Arial"/>
              </w:rPr>
            </w:pPr>
            <w:r w:rsidRPr="0056606E">
              <w:rPr>
                <w:rFonts w:ascii="Calibri" w:hAnsi="Calibri" w:cs="Arial"/>
              </w:rPr>
              <w:t>Per item</w:t>
            </w:r>
          </w:p>
        </w:tc>
        <w:tc>
          <w:tcPr>
            <w:tcW w:w="1080" w:type="dxa"/>
            <w:shd w:val="clear" w:color="auto" w:fill="auto"/>
            <w:noWrap/>
            <w:vAlign w:val="bottom"/>
            <w:hideMark/>
          </w:tcPr>
          <w:p w14:paraId="2BEF9246" w14:textId="77777777" w:rsidR="0056606E" w:rsidRPr="0056606E" w:rsidRDefault="0056606E" w:rsidP="0056606E">
            <w:pPr>
              <w:rPr>
                <w:rFonts w:ascii="Calibri" w:hAnsi="Calibri" w:cs="Arial"/>
              </w:rPr>
            </w:pPr>
            <w:r w:rsidRPr="0056606E">
              <w:rPr>
                <w:rFonts w:ascii="Calibri" w:hAnsi="Calibri" w:cs="Arial"/>
              </w:rPr>
              <w:t> </w:t>
            </w:r>
          </w:p>
        </w:tc>
        <w:tc>
          <w:tcPr>
            <w:tcW w:w="2329" w:type="dxa"/>
            <w:shd w:val="clear" w:color="auto" w:fill="auto"/>
            <w:vAlign w:val="bottom"/>
            <w:hideMark/>
          </w:tcPr>
          <w:p w14:paraId="20CB60D2"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4114170F" w14:textId="77777777" w:rsidTr="00222D1E">
        <w:trPr>
          <w:trHeight w:val="255"/>
        </w:trPr>
        <w:tc>
          <w:tcPr>
            <w:tcW w:w="4515" w:type="dxa"/>
            <w:shd w:val="clear" w:color="000000" w:fill="FFFF99"/>
            <w:noWrap/>
            <w:vAlign w:val="bottom"/>
            <w:hideMark/>
          </w:tcPr>
          <w:p w14:paraId="122861B5" w14:textId="77777777" w:rsidR="0056606E" w:rsidRPr="0056606E" w:rsidRDefault="0056606E" w:rsidP="0056606E">
            <w:pPr>
              <w:rPr>
                <w:rFonts w:ascii="Calibri" w:hAnsi="Calibri" w:cs="Arial"/>
                <w:b/>
                <w:bCs/>
              </w:rPr>
            </w:pPr>
            <w:r w:rsidRPr="0056606E">
              <w:rPr>
                <w:rFonts w:ascii="Calibri" w:hAnsi="Calibri" w:cs="Arial"/>
                <w:b/>
                <w:bCs/>
              </w:rPr>
              <w:t>RCK Services</w:t>
            </w:r>
          </w:p>
        </w:tc>
        <w:tc>
          <w:tcPr>
            <w:tcW w:w="2070" w:type="dxa"/>
            <w:shd w:val="clear" w:color="000000" w:fill="FFFF99"/>
            <w:noWrap/>
            <w:vAlign w:val="bottom"/>
            <w:hideMark/>
          </w:tcPr>
          <w:p w14:paraId="323928BB" w14:textId="77777777" w:rsidR="0056606E" w:rsidRPr="0056606E" w:rsidRDefault="0056606E" w:rsidP="0056606E">
            <w:pPr>
              <w:rPr>
                <w:rFonts w:ascii="Calibri" w:hAnsi="Calibri" w:cs="Arial"/>
              </w:rPr>
            </w:pPr>
            <w:r w:rsidRPr="0056606E">
              <w:rPr>
                <w:rFonts w:ascii="Calibri" w:hAnsi="Calibri" w:cs="Arial"/>
              </w:rPr>
              <w:t> </w:t>
            </w:r>
          </w:p>
        </w:tc>
        <w:tc>
          <w:tcPr>
            <w:tcW w:w="1080" w:type="dxa"/>
            <w:shd w:val="clear" w:color="000000" w:fill="FFFF99"/>
            <w:noWrap/>
            <w:vAlign w:val="bottom"/>
            <w:hideMark/>
          </w:tcPr>
          <w:p w14:paraId="55DC6ED1" w14:textId="77777777" w:rsidR="0056606E" w:rsidRPr="0056606E" w:rsidRDefault="0056606E" w:rsidP="0056606E">
            <w:pPr>
              <w:rPr>
                <w:rFonts w:ascii="Calibri" w:hAnsi="Calibri" w:cs="Arial"/>
              </w:rPr>
            </w:pPr>
            <w:r w:rsidRPr="0056606E">
              <w:rPr>
                <w:rFonts w:ascii="Calibri" w:hAnsi="Calibri" w:cs="Arial"/>
              </w:rPr>
              <w:t> </w:t>
            </w:r>
          </w:p>
        </w:tc>
        <w:tc>
          <w:tcPr>
            <w:tcW w:w="2329" w:type="dxa"/>
            <w:shd w:val="clear" w:color="000000" w:fill="FFFF99"/>
            <w:noWrap/>
            <w:vAlign w:val="bottom"/>
            <w:hideMark/>
          </w:tcPr>
          <w:p w14:paraId="04941C73"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11CC496C" w14:textId="77777777" w:rsidTr="00222D1E">
        <w:trPr>
          <w:trHeight w:val="255"/>
        </w:trPr>
        <w:tc>
          <w:tcPr>
            <w:tcW w:w="4515" w:type="dxa"/>
            <w:shd w:val="clear" w:color="auto" w:fill="auto"/>
            <w:noWrap/>
            <w:vAlign w:val="bottom"/>
            <w:hideMark/>
          </w:tcPr>
          <w:p w14:paraId="3AC56587" w14:textId="77777777" w:rsidR="0056606E" w:rsidRPr="0056606E" w:rsidRDefault="0056606E" w:rsidP="0056606E">
            <w:pPr>
              <w:rPr>
                <w:rFonts w:ascii="Calibri" w:hAnsi="Calibri" w:cs="Arial"/>
              </w:rPr>
            </w:pPr>
            <w:r w:rsidRPr="0056606E">
              <w:rPr>
                <w:rFonts w:ascii="Calibri" w:hAnsi="Calibri" w:cs="Arial"/>
              </w:rPr>
              <w:t>RCK Maintenance</w:t>
            </w:r>
          </w:p>
        </w:tc>
        <w:tc>
          <w:tcPr>
            <w:tcW w:w="2070" w:type="dxa"/>
            <w:shd w:val="clear" w:color="auto" w:fill="auto"/>
            <w:noWrap/>
            <w:vAlign w:val="bottom"/>
            <w:hideMark/>
          </w:tcPr>
          <w:p w14:paraId="41D4C608" w14:textId="77777777" w:rsidR="0056606E" w:rsidRPr="0056606E" w:rsidRDefault="0056606E" w:rsidP="0056606E">
            <w:pPr>
              <w:rPr>
                <w:rFonts w:ascii="Calibri" w:hAnsi="Calibri" w:cs="Arial"/>
              </w:rPr>
            </w:pPr>
            <w:r w:rsidRPr="0056606E">
              <w:rPr>
                <w:rFonts w:ascii="Calibri" w:hAnsi="Calibri" w:cs="Arial"/>
              </w:rPr>
              <w:t>Per account/mo</w:t>
            </w:r>
            <w:r w:rsidR="00F22D7A">
              <w:rPr>
                <w:rFonts w:ascii="Calibri" w:hAnsi="Calibri" w:cs="Arial"/>
              </w:rPr>
              <w:t>nth</w:t>
            </w:r>
          </w:p>
        </w:tc>
        <w:tc>
          <w:tcPr>
            <w:tcW w:w="1080" w:type="dxa"/>
            <w:shd w:val="clear" w:color="auto" w:fill="auto"/>
            <w:noWrap/>
            <w:vAlign w:val="bottom"/>
            <w:hideMark/>
          </w:tcPr>
          <w:p w14:paraId="1ABE0084" w14:textId="77777777" w:rsidR="0056606E" w:rsidRPr="0056606E" w:rsidRDefault="0056606E" w:rsidP="0056606E">
            <w:pPr>
              <w:rPr>
                <w:rFonts w:ascii="Calibri" w:hAnsi="Calibri" w:cs="Arial"/>
              </w:rPr>
            </w:pPr>
            <w:r w:rsidRPr="0056606E">
              <w:rPr>
                <w:rFonts w:ascii="Calibri" w:hAnsi="Calibri" w:cs="Arial"/>
              </w:rPr>
              <w:t> </w:t>
            </w:r>
          </w:p>
        </w:tc>
        <w:tc>
          <w:tcPr>
            <w:tcW w:w="2329" w:type="dxa"/>
            <w:shd w:val="clear" w:color="auto" w:fill="auto"/>
            <w:vAlign w:val="bottom"/>
            <w:hideMark/>
          </w:tcPr>
          <w:p w14:paraId="0626991B" w14:textId="77777777" w:rsidR="0056606E" w:rsidRPr="0056606E" w:rsidRDefault="0056606E" w:rsidP="0056606E">
            <w:pPr>
              <w:rPr>
                <w:rFonts w:ascii="Calibri" w:hAnsi="Calibri" w:cs="Arial"/>
              </w:rPr>
            </w:pPr>
            <w:r w:rsidRPr="0056606E">
              <w:rPr>
                <w:rFonts w:ascii="Calibri" w:hAnsi="Calibri" w:cs="Arial"/>
              </w:rPr>
              <w:t> </w:t>
            </w:r>
          </w:p>
        </w:tc>
      </w:tr>
      <w:tr w:rsidR="0056606E" w:rsidRPr="0056606E" w14:paraId="361DCA28" w14:textId="77777777" w:rsidTr="00222D1E">
        <w:trPr>
          <w:trHeight w:val="255"/>
        </w:trPr>
        <w:tc>
          <w:tcPr>
            <w:tcW w:w="4515" w:type="dxa"/>
            <w:shd w:val="clear" w:color="auto" w:fill="auto"/>
            <w:noWrap/>
            <w:vAlign w:val="bottom"/>
            <w:hideMark/>
          </w:tcPr>
          <w:p w14:paraId="652978F1" w14:textId="77777777" w:rsidR="0056606E" w:rsidRPr="0056606E" w:rsidRDefault="0056606E" w:rsidP="0056606E">
            <w:pPr>
              <w:rPr>
                <w:rFonts w:ascii="Calibri" w:hAnsi="Calibri" w:cs="Arial"/>
              </w:rPr>
            </w:pPr>
            <w:r w:rsidRPr="0056606E">
              <w:rPr>
                <w:rFonts w:ascii="Calibri" w:hAnsi="Calibri" w:cs="Arial"/>
              </w:rPr>
              <w:t xml:space="preserve">RCK Detail </w:t>
            </w:r>
          </w:p>
        </w:tc>
        <w:tc>
          <w:tcPr>
            <w:tcW w:w="2070" w:type="dxa"/>
            <w:shd w:val="clear" w:color="auto" w:fill="auto"/>
            <w:noWrap/>
            <w:vAlign w:val="bottom"/>
            <w:hideMark/>
          </w:tcPr>
          <w:p w14:paraId="0311A50C" w14:textId="77777777" w:rsidR="0056606E" w:rsidRPr="0056606E" w:rsidRDefault="0056606E" w:rsidP="0056606E">
            <w:pPr>
              <w:rPr>
                <w:rFonts w:ascii="Calibri" w:hAnsi="Calibri" w:cs="Arial"/>
              </w:rPr>
            </w:pPr>
            <w:r w:rsidRPr="0056606E">
              <w:rPr>
                <w:rFonts w:ascii="Calibri" w:hAnsi="Calibri" w:cs="Arial"/>
              </w:rPr>
              <w:t>Per items</w:t>
            </w:r>
          </w:p>
        </w:tc>
        <w:tc>
          <w:tcPr>
            <w:tcW w:w="1080" w:type="dxa"/>
            <w:shd w:val="clear" w:color="auto" w:fill="auto"/>
            <w:noWrap/>
            <w:vAlign w:val="bottom"/>
            <w:hideMark/>
          </w:tcPr>
          <w:p w14:paraId="56F57BA0" w14:textId="77777777" w:rsidR="0056606E" w:rsidRPr="0056606E" w:rsidRDefault="0056606E" w:rsidP="0056606E">
            <w:pPr>
              <w:rPr>
                <w:rFonts w:ascii="Calibri" w:hAnsi="Calibri" w:cs="Arial"/>
              </w:rPr>
            </w:pPr>
            <w:r w:rsidRPr="0056606E">
              <w:rPr>
                <w:rFonts w:ascii="Calibri" w:hAnsi="Calibri" w:cs="Arial"/>
              </w:rPr>
              <w:t> </w:t>
            </w:r>
          </w:p>
        </w:tc>
        <w:tc>
          <w:tcPr>
            <w:tcW w:w="2329" w:type="dxa"/>
            <w:shd w:val="clear" w:color="auto" w:fill="auto"/>
            <w:vAlign w:val="bottom"/>
            <w:hideMark/>
          </w:tcPr>
          <w:p w14:paraId="229480CC" w14:textId="77777777" w:rsidR="0056606E" w:rsidRPr="0056606E" w:rsidRDefault="0056606E" w:rsidP="0056606E">
            <w:pPr>
              <w:rPr>
                <w:rFonts w:ascii="Calibri" w:hAnsi="Calibri" w:cs="Arial"/>
              </w:rPr>
            </w:pPr>
            <w:r w:rsidRPr="0056606E">
              <w:rPr>
                <w:rFonts w:ascii="Calibri" w:hAnsi="Calibri" w:cs="Arial"/>
              </w:rPr>
              <w:t> </w:t>
            </w:r>
          </w:p>
        </w:tc>
      </w:tr>
      <w:tr w:rsidR="00222D1E" w:rsidRPr="0056606E" w14:paraId="765ADA08" w14:textId="77777777" w:rsidTr="00222D1E">
        <w:trPr>
          <w:trHeight w:val="255"/>
        </w:trPr>
        <w:tc>
          <w:tcPr>
            <w:tcW w:w="4515" w:type="dxa"/>
            <w:shd w:val="clear" w:color="000000" w:fill="FFFF99"/>
            <w:noWrap/>
            <w:vAlign w:val="bottom"/>
            <w:hideMark/>
          </w:tcPr>
          <w:p w14:paraId="2FE13547" w14:textId="77777777" w:rsidR="00222D1E" w:rsidRPr="0056606E" w:rsidRDefault="00222D1E" w:rsidP="0056606E">
            <w:pPr>
              <w:rPr>
                <w:rFonts w:ascii="Calibri" w:hAnsi="Calibri" w:cs="Arial"/>
              </w:rPr>
            </w:pPr>
            <w:r w:rsidRPr="00064036">
              <w:rPr>
                <w:rFonts w:ascii="Calibri" w:hAnsi="Calibri" w:cs="Arial"/>
                <w:b/>
                <w:bCs/>
              </w:rPr>
              <w:t>Purchasing Cards</w:t>
            </w:r>
          </w:p>
        </w:tc>
        <w:tc>
          <w:tcPr>
            <w:tcW w:w="2070" w:type="dxa"/>
            <w:shd w:val="clear" w:color="000000" w:fill="FFFF99"/>
            <w:noWrap/>
            <w:vAlign w:val="bottom"/>
            <w:hideMark/>
          </w:tcPr>
          <w:p w14:paraId="6DC5A8FA" w14:textId="77777777" w:rsidR="00222D1E" w:rsidRPr="0056606E" w:rsidRDefault="00222D1E" w:rsidP="0056606E">
            <w:pPr>
              <w:rPr>
                <w:rFonts w:ascii="Calibri" w:hAnsi="Calibri" w:cs="Arial"/>
              </w:rPr>
            </w:pPr>
            <w:r w:rsidRPr="00064036">
              <w:rPr>
                <w:rFonts w:ascii="Calibri" w:hAnsi="Calibri" w:cs="Arial"/>
              </w:rPr>
              <w:t> </w:t>
            </w:r>
          </w:p>
        </w:tc>
        <w:tc>
          <w:tcPr>
            <w:tcW w:w="1080" w:type="dxa"/>
            <w:shd w:val="clear" w:color="000000" w:fill="FFFF99"/>
            <w:noWrap/>
            <w:vAlign w:val="bottom"/>
            <w:hideMark/>
          </w:tcPr>
          <w:p w14:paraId="52F063E6" w14:textId="77777777" w:rsidR="00222D1E" w:rsidRPr="0056606E" w:rsidRDefault="00222D1E" w:rsidP="0056606E">
            <w:pPr>
              <w:rPr>
                <w:rFonts w:ascii="Calibri" w:hAnsi="Calibri" w:cs="Arial"/>
              </w:rPr>
            </w:pPr>
            <w:r w:rsidRPr="00064036">
              <w:rPr>
                <w:rFonts w:ascii="Calibri" w:hAnsi="Calibri" w:cs="Arial"/>
              </w:rPr>
              <w:t> </w:t>
            </w:r>
          </w:p>
        </w:tc>
        <w:tc>
          <w:tcPr>
            <w:tcW w:w="2329" w:type="dxa"/>
            <w:shd w:val="clear" w:color="000000" w:fill="FFFF99"/>
            <w:vAlign w:val="bottom"/>
            <w:hideMark/>
          </w:tcPr>
          <w:p w14:paraId="6B3549BD" w14:textId="77777777" w:rsidR="00222D1E" w:rsidRPr="0056606E" w:rsidRDefault="00222D1E" w:rsidP="0056606E">
            <w:pPr>
              <w:rPr>
                <w:rFonts w:ascii="Calibri" w:hAnsi="Calibri" w:cs="Arial"/>
              </w:rPr>
            </w:pPr>
            <w:r w:rsidRPr="00064036">
              <w:rPr>
                <w:rFonts w:ascii="Calibri" w:hAnsi="Calibri" w:cs="Arial"/>
              </w:rPr>
              <w:t> </w:t>
            </w:r>
          </w:p>
        </w:tc>
      </w:tr>
      <w:tr w:rsidR="00222D1E" w:rsidRPr="00064036" w14:paraId="3213FD18" w14:textId="77777777" w:rsidTr="00222D1E">
        <w:trPr>
          <w:trHeight w:val="255"/>
        </w:trPr>
        <w:tc>
          <w:tcPr>
            <w:tcW w:w="4515" w:type="dxa"/>
            <w:shd w:val="clear" w:color="auto" w:fill="auto"/>
            <w:noWrap/>
            <w:vAlign w:val="bottom"/>
            <w:hideMark/>
          </w:tcPr>
          <w:p w14:paraId="166B6736" w14:textId="77777777" w:rsidR="00222D1E" w:rsidRPr="00064036" w:rsidRDefault="00222D1E" w:rsidP="00064036">
            <w:pPr>
              <w:rPr>
                <w:rFonts w:ascii="Calibri" w:hAnsi="Calibri" w:cs="Arial"/>
                <w:b/>
                <w:bCs/>
              </w:rPr>
            </w:pPr>
            <w:r w:rsidRPr="00064036">
              <w:rPr>
                <w:rFonts w:ascii="Calibri" w:hAnsi="Calibri" w:cs="Arial"/>
              </w:rPr>
              <w:t>Service Monthly Maintenance</w:t>
            </w:r>
          </w:p>
        </w:tc>
        <w:tc>
          <w:tcPr>
            <w:tcW w:w="2070" w:type="dxa"/>
            <w:shd w:val="clear" w:color="auto" w:fill="auto"/>
            <w:noWrap/>
            <w:vAlign w:val="bottom"/>
            <w:hideMark/>
          </w:tcPr>
          <w:p w14:paraId="3163314C" w14:textId="77777777" w:rsidR="00222D1E" w:rsidRPr="00064036" w:rsidRDefault="00222D1E" w:rsidP="00064036">
            <w:pPr>
              <w:rPr>
                <w:rFonts w:ascii="Calibri" w:hAnsi="Calibri" w:cs="Arial"/>
              </w:rPr>
            </w:pPr>
            <w:r w:rsidRPr="00064036">
              <w:rPr>
                <w:rFonts w:ascii="Calibri" w:hAnsi="Calibri" w:cs="Arial"/>
              </w:rPr>
              <w:t>Per month</w:t>
            </w:r>
          </w:p>
        </w:tc>
        <w:tc>
          <w:tcPr>
            <w:tcW w:w="1080" w:type="dxa"/>
            <w:shd w:val="clear" w:color="auto" w:fill="auto"/>
            <w:noWrap/>
            <w:vAlign w:val="bottom"/>
            <w:hideMark/>
          </w:tcPr>
          <w:p w14:paraId="456710AB" w14:textId="77777777" w:rsidR="00222D1E" w:rsidRPr="00064036" w:rsidRDefault="00222D1E" w:rsidP="00064036">
            <w:pPr>
              <w:rPr>
                <w:rFonts w:ascii="Calibri" w:hAnsi="Calibri" w:cs="Arial"/>
              </w:rPr>
            </w:pPr>
            <w:r w:rsidRPr="00064036">
              <w:rPr>
                <w:rFonts w:ascii="Calibri" w:hAnsi="Calibri" w:cs="Arial"/>
              </w:rPr>
              <w:t> </w:t>
            </w:r>
          </w:p>
        </w:tc>
        <w:tc>
          <w:tcPr>
            <w:tcW w:w="2329" w:type="dxa"/>
            <w:shd w:val="clear" w:color="auto" w:fill="auto"/>
            <w:noWrap/>
            <w:vAlign w:val="bottom"/>
            <w:hideMark/>
          </w:tcPr>
          <w:p w14:paraId="1DF744B8" w14:textId="77777777" w:rsidR="00222D1E" w:rsidRPr="00064036" w:rsidRDefault="00222D1E" w:rsidP="00064036">
            <w:pPr>
              <w:rPr>
                <w:rFonts w:ascii="Calibri" w:hAnsi="Calibri" w:cs="Arial"/>
              </w:rPr>
            </w:pPr>
            <w:r w:rsidRPr="00064036">
              <w:rPr>
                <w:rFonts w:ascii="Calibri" w:hAnsi="Calibri" w:cs="Arial"/>
              </w:rPr>
              <w:t> </w:t>
            </w:r>
          </w:p>
        </w:tc>
      </w:tr>
      <w:tr w:rsidR="00222D1E" w:rsidRPr="00064036" w14:paraId="52329675" w14:textId="77777777" w:rsidTr="00222D1E">
        <w:trPr>
          <w:trHeight w:val="255"/>
        </w:trPr>
        <w:tc>
          <w:tcPr>
            <w:tcW w:w="4515" w:type="dxa"/>
            <w:shd w:val="clear" w:color="auto" w:fill="auto"/>
            <w:noWrap/>
            <w:vAlign w:val="bottom"/>
            <w:hideMark/>
          </w:tcPr>
          <w:p w14:paraId="43E148AD" w14:textId="77777777" w:rsidR="00222D1E" w:rsidRPr="00064036" w:rsidRDefault="00222D1E" w:rsidP="00064036">
            <w:pPr>
              <w:rPr>
                <w:rFonts w:ascii="Calibri" w:hAnsi="Calibri" w:cs="Arial"/>
              </w:rPr>
            </w:pPr>
            <w:r w:rsidRPr="00064036">
              <w:rPr>
                <w:rFonts w:ascii="Calibri" w:hAnsi="Calibri" w:cs="Arial"/>
              </w:rPr>
              <w:t>Card Issuance Fee</w:t>
            </w:r>
          </w:p>
        </w:tc>
        <w:tc>
          <w:tcPr>
            <w:tcW w:w="2070" w:type="dxa"/>
            <w:shd w:val="clear" w:color="auto" w:fill="auto"/>
            <w:noWrap/>
            <w:vAlign w:val="bottom"/>
            <w:hideMark/>
          </w:tcPr>
          <w:p w14:paraId="34ADEF36" w14:textId="77777777" w:rsidR="00222D1E" w:rsidRPr="00064036" w:rsidRDefault="00222D1E" w:rsidP="00064036">
            <w:pPr>
              <w:rPr>
                <w:rFonts w:ascii="Calibri" w:hAnsi="Calibri" w:cs="Arial"/>
              </w:rPr>
            </w:pPr>
            <w:r w:rsidRPr="00064036">
              <w:rPr>
                <w:rFonts w:ascii="Calibri" w:hAnsi="Calibri" w:cs="Arial"/>
              </w:rPr>
              <w:t>Per card</w:t>
            </w:r>
          </w:p>
        </w:tc>
        <w:tc>
          <w:tcPr>
            <w:tcW w:w="1080" w:type="dxa"/>
            <w:shd w:val="clear" w:color="auto" w:fill="auto"/>
            <w:noWrap/>
            <w:vAlign w:val="bottom"/>
            <w:hideMark/>
          </w:tcPr>
          <w:p w14:paraId="0FBEC6B5" w14:textId="77777777" w:rsidR="00222D1E" w:rsidRPr="00064036" w:rsidRDefault="00222D1E" w:rsidP="00064036">
            <w:pPr>
              <w:rPr>
                <w:rFonts w:ascii="Calibri" w:hAnsi="Calibri" w:cs="Arial"/>
              </w:rPr>
            </w:pPr>
            <w:r w:rsidRPr="00064036">
              <w:rPr>
                <w:rFonts w:ascii="Calibri" w:hAnsi="Calibri" w:cs="Arial"/>
              </w:rPr>
              <w:t> </w:t>
            </w:r>
          </w:p>
        </w:tc>
        <w:tc>
          <w:tcPr>
            <w:tcW w:w="2329" w:type="dxa"/>
            <w:shd w:val="clear" w:color="auto" w:fill="auto"/>
            <w:vAlign w:val="bottom"/>
            <w:hideMark/>
          </w:tcPr>
          <w:p w14:paraId="24D9CA4C" w14:textId="77777777" w:rsidR="00222D1E" w:rsidRPr="00064036" w:rsidRDefault="00222D1E" w:rsidP="00064036">
            <w:pPr>
              <w:rPr>
                <w:rFonts w:ascii="Calibri" w:hAnsi="Calibri" w:cs="Arial"/>
              </w:rPr>
            </w:pPr>
            <w:r w:rsidRPr="00064036">
              <w:rPr>
                <w:rFonts w:ascii="Calibri" w:hAnsi="Calibri" w:cs="Arial"/>
              </w:rPr>
              <w:t> </w:t>
            </w:r>
          </w:p>
        </w:tc>
      </w:tr>
      <w:tr w:rsidR="00222D1E" w:rsidRPr="00064036" w14:paraId="34D31397" w14:textId="77777777" w:rsidTr="00222D1E">
        <w:trPr>
          <w:trHeight w:val="255"/>
        </w:trPr>
        <w:tc>
          <w:tcPr>
            <w:tcW w:w="4515" w:type="dxa"/>
            <w:shd w:val="clear" w:color="auto" w:fill="auto"/>
            <w:noWrap/>
            <w:vAlign w:val="bottom"/>
            <w:hideMark/>
          </w:tcPr>
          <w:p w14:paraId="79C2DFF7" w14:textId="77777777" w:rsidR="00222D1E" w:rsidRPr="00064036" w:rsidRDefault="00222D1E" w:rsidP="00064036">
            <w:pPr>
              <w:rPr>
                <w:rFonts w:ascii="Calibri" w:hAnsi="Calibri" w:cs="Arial"/>
              </w:rPr>
            </w:pPr>
            <w:r w:rsidRPr="00064036">
              <w:rPr>
                <w:rFonts w:ascii="Calibri" w:hAnsi="Calibri" w:cs="Arial"/>
              </w:rPr>
              <w:t>Transaction Fee</w:t>
            </w:r>
          </w:p>
        </w:tc>
        <w:tc>
          <w:tcPr>
            <w:tcW w:w="2070" w:type="dxa"/>
            <w:shd w:val="clear" w:color="auto" w:fill="auto"/>
            <w:noWrap/>
            <w:vAlign w:val="bottom"/>
            <w:hideMark/>
          </w:tcPr>
          <w:p w14:paraId="4417024A" w14:textId="77777777" w:rsidR="00222D1E" w:rsidRPr="00064036" w:rsidRDefault="00222D1E" w:rsidP="00064036">
            <w:pPr>
              <w:rPr>
                <w:rFonts w:ascii="Calibri" w:hAnsi="Calibri" w:cs="Arial"/>
              </w:rPr>
            </w:pPr>
            <w:r w:rsidRPr="00064036">
              <w:rPr>
                <w:rFonts w:ascii="Calibri" w:hAnsi="Calibri" w:cs="Arial"/>
              </w:rPr>
              <w:t>Per item</w:t>
            </w:r>
          </w:p>
        </w:tc>
        <w:tc>
          <w:tcPr>
            <w:tcW w:w="1080" w:type="dxa"/>
            <w:shd w:val="clear" w:color="auto" w:fill="auto"/>
            <w:noWrap/>
            <w:vAlign w:val="bottom"/>
            <w:hideMark/>
          </w:tcPr>
          <w:p w14:paraId="41BF9897" w14:textId="77777777" w:rsidR="00222D1E" w:rsidRPr="00064036" w:rsidRDefault="00222D1E" w:rsidP="00064036">
            <w:pPr>
              <w:rPr>
                <w:rFonts w:ascii="Calibri" w:hAnsi="Calibri" w:cs="Arial"/>
              </w:rPr>
            </w:pPr>
            <w:r w:rsidRPr="00064036">
              <w:rPr>
                <w:rFonts w:ascii="Calibri" w:hAnsi="Calibri" w:cs="Arial"/>
              </w:rPr>
              <w:t> </w:t>
            </w:r>
          </w:p>
        </w:tc>
        <w:tc>
          <w:tcPr>
            <w:tcW w:w="2329" w:type="dxa"/>
            <w:shd w:val="clear" w:color="auto" w:fill="auto"/>
            <w:vAlign w:val="bottom"/>
            <w:hideMark/>
          </w:tcPr>
          <w:p w14:paraId="6E4DAC2C" w14:textId="77777777" w:rsidR="00222D1E" w:rsidRPr="00064036" w:rsidRDefault="00222D1E" w:rsidP="00064036">
            <w:pPr>
              <w:rPr>
                <w:rFonts w:ascii="Calibri" w:hAnsi="Calibri" w:cs="Arial"/>
              </w:rPr>
            </w:pPr>
            <w:r w:rsidRPr="00064036">
              <w:rPr>
                <w:rFonts w:ascii="Calibri" w:hAnsi="Calibri" w:cs="Arial"/>
              </w:rPr>
              <w:t> </w:t>
            </w:r>
          </w:p>
        </w:tc>
      </w:tr>
      <w:tr w:rsidR="00222D1E" w:rsidRPr="00064036" w14:paraId="73A7A58F" w14:textId="77777777" w:rsidTr="00222D1E">
        <w:trPr>
          <w:trHeight w:val="255"/>
        </w:trPr>
        <w:tc>
          <w:tcPr>
            <w:tcW w:w="4515" w:type="dxa"/>
            <w:shd w:val="clear" w:color="auto" w:fill="auto"/>
            <w:noWrap/>
            <w:vAlign w:val="bottom"/>
            <w:hideMark/>
          </w:tcPr>
          <w:p w14:paraId="20A34839" w14:textId="77777777" w:rsidR="00222D1E" w:rsidRPr="00064036" w:rsidRDefault="00222D1E" w:rsidP="00064036">
            <w:pPr>
              <w:rPr>
                <w:rFonts w:ascii="Calibri" w:hAnsi="Calibri" w:cs="Arial"/>
              </w:rPr>
            </w:pPr>
            <w:r w:rsidRPr="00064036">
              <w:rPr>
                <w:rFonts w:ascii="Calibri" w:hAnsi="Calibri" w:cs="Arial"/>
              </w:rPr>
              <w:t>License Fee</w:t>
            </w:r>
          </w:p>
        </w:tc>
        <w:tc>
          <w:tcPr>
            <w:tcW w:w="2070" w:type="dxa"/>
            <w:shd w:val="clear" w:color="auto" w:fill="auto"/>
            <w:noWrap/>
            <w:vAlign w:val="bottom"/>
            <w:hideMark/>
          </w:tcPr>
          <w:p w14:paraId="3316674F" w14:textId="77777777" w:rsidR="00222D1E" w:rsidRPr="00064036" w:rsidRDefault="00222D1E" w:rsidP="00064036">
            <w:pPr>
              <w:rPr>
                <w:rFonts w:ascii="Calibri" w:hAnsi="Calibri" w:cs="Arial"/>
              </w:rPr>
            </w:pPr>
            <w:r w:rsidRPr="00064036">
              <w:rPr>
                <w:rFonts w:ascii="Calibri" w:hAnsi="Calibri" w:cs="Arial"/>
              </w:rPr>
              <w:t>Per month</w:t>
            </w:r>
          </w:p>
        </w:tc>
        <w:tc>
          <w:tcPr>
            <w:tcW w:w="1080" w:type="dxa"/>
            <w:shd w:val="clear" w:color="auto" w:fill="auto"/>
            <w:noWrap/>
            <w:vAlign w:val="bottom"/>
            <w:hideMark/>
          </w:tcPr>
          <w:p w14:paraId="7D8608CE" w14:textId="77777777" w:rsidR="00222D1E" w:rsidRPr="00064036" w:rsidRDefault="00222D1E" w:rsidP="00064036">
            <w:pPr>
              <w:rPr>
                <w:rFonts w:ascii="Calibri" w:hAnsi="Calibri" w:cs="Arial"/>
              </w:rPr>
            </w:pPr>
            <w:r w:rsidRPr="00064036">
              <w:rPr>
                <w:rFonts w:ascii="Calibri" w:hAnsi="Calibri" w:cs="Arial"/>
              </w:rPr>
              <w:t> </w:t>
            </w:r>
          </w:p>
        </w:tc>
        <w:tc>
          <w:tcPr>
            <w:tcW w:w="2329" w:type="dxa"/>
            <w:shd w:val="clear" w:color="auto" w:fill="auto"/>
            <w:vAlign w:val="bottom"/>
            <w:hideMark/>
          </w:tcPr>
          <w:p w14:paraId="1A0CAF24" w14:textId="77777777" w:rsidR="00222D1E" w:rsidRPr="00064036" w:rsidRDefault="00222D1E" w:rsidP="00064036">
            <w:pPr>
              <w:rPr>
                <w:rFonts w:ascii="Calibri" w:hAnsi="Calibri" w:cs="Arial"/>
              </w:rPr>
            </w:pPr>
            <w:r w:rsidRPr="00064036">
              <w:rPr>
                <w:rFonts w:ascii="Calibri" w:hAnsi="Calibri" w:cs="Arial"/>
              </w:rPr>
              <w:t> </w:t>
            </w:r>
          </w:p>
        </w:tc>
      </w:tr>
      <w:tr w:rsidR="00222D1E" w:rsidRPr="00064036" w14:paraId="22719392" w14:textId="77777777" w:rsidTr="00222D1E">
        <w:trPr>
          <w:trHeight w:val="197"/>
        </w:trPr>
        <w:tc>
          <w:tcPr>
            <w:tcW w:w="4515" w:type="dxa"/>
            <w:shd w:val="clear" w:color="auto" w:fill="auto"/>
            <w:noWrap/>
            <w:vAlign w:val="bottom"/>
            <w:hideMark/>
          </w:tcPr>
          <w:p w14:paraId="0187429C" w14:textId="77777777" w:rsidR="00222D1E" w:rsidRPr="00064036" w:rsidRDefault="00222D1E" w:rsidP="00064036">
            <w:pPr>
              <w:rPr>
                <w:rFonts w:ascii="Calibri" w:hAnsi="Calibri" w:cs="Arial"/>
              </w:rPr>
            </w:pPr>
            <w:r w:rsidRPr="00064036">
              <w:rPr>
                <w:rFonts w:ascii="Calibri" w:hAnsi="Calibri" w:cs="Arial"/>
              </w:rPr>
              <w:t>Rebate on am</w:t>
            </w:r>
            <w:r>
              <w:rPr>
                <w:rFonts w:ascii="Calibri" w:hAnsi="Calibri" w:cs="Arial"/>
              </w:rPr>
              <w:t>oun</w:t>
            </w:r>
            <w:r w:rsidRPr="00064036">
              <w:rPr>
                <w:rFonts w:ascii="Calibri" w:hAnsi="Calibri" w:cs="Arial"/>
              </w:rPr>
              <w:t>t purchased &lt;$1mm</w:t>
            </w:r>
          </w:p>
        </w:tc>
        <w:tc>
          <w:tcPr>
            <w:tcW w:w="2070" w:type="dxa"/>
            <w:shd w:val="clear" w:color="auto" w:fill="auto"/>
            <w:noWrap/>
            <w:vAlign w:val="bottom"/>
            <w:hideMark/>
          </w:tcPr>
          <w:p w14:paraId="3D12FE43" w14:textId="77777777" w:rsidR="00222D1E" w:rsidRPr="00064036" w:rsidRDefault="00222D1E" w:rsidP="00064036">
            <w:pPr>
              <w:rPr>
                <w:rFonts w:ascii="Calibri" w:hAnsi="Calibri" w:cs="Arial"/>
              </w:rPr>
            </w:pPr>
            <w:r w:rsidRPr="00064036">
              <w:rPr>
                <w:rFonts w:ascii="Calibri" w:hAnsi="Calibri" w:cs="Arial"/>
              </w:rPr>
              <w:t> </w:t>
            </w:r>
          </w:p>
        </w:tc>
        <w:tc>
          <w:tcPr>
            <w:tcW w:w="1080" w:type="dxa"/>
            <w:shd w:val="clear" w:color="auto" w:fill="auto"/>
            <w:noWrap/>
            <w:vAlign w:val="bottom"/>
            <w:hideMark/>
          </w:tcPr>
          <w:p w14:paraId="1CB134E6" w14:textId="77777777" w:rsidR="00222D1E" w:rsidRPr="00064036" w:rsidRDefault="00222D1E" w:rsidP="00064036">
            <w:pPr>
              <w:rPr>
                <w:rFonts w:ascii="Calibri" w:hAnsi="Calibri" w:cs="Arial"/>
              </w:rPr>
            </w:pPr>
            <w:r w:rsidRPr="00064036">
              <w:rPr>
                <w:rFonts w:ascii="Calibri" w:hAnsi="Calibri" w:cs="Arial"/>
              </w:rPr>
              <w:t> </w:t>
            </w:r>
          </w:p>
        </w:tc>
        <w:tc>
          <w:tcPr>
            <w:tcW w:w="2329" w:type="dxa"/>
            <w:shd w:val="clear" w:color="auto" w:fill="auto"/>
            <w:vAlign w:val="bottom"/>
            <w:hideMark/>
          </w:tcPr>
          <w:p w14:paraId="5547115A" w14:textId="77777777" w:rsidR="00222D1E" w:rsidRPr="00064036" w:rsidRDefault="00222D1E" w:rsidP="00064036">
            <w:pPr>
              <w:rPr>
                <w:rFonts w:ascii="Calibri" w:hAnsi="Calibri" w:cs="Arial"/>
              </w:rPr>
            </w:pPr>
            <w:r w:rsidRPr="00064036">
              <w:rPr>
                <w:rFonts w:ascii="Calibri" w:hAnsi="Calibri" w:cs="Arial"/>
              </w:rPr>
              <w:t> </w:t>
            </w:r>
          </w:p>
        </w:tc>
      </w:tr>
    </w:tbl>
    <w:p w14:paraId="7A3714C3" w14:textId="46529AFB" w:rsidR="001B47E2" w:rsidRDefault="001B47E2" w:rsidP="00197A53">
      <w:pPr>
        <w:rPr>
          <w:sz w:val="24"/>
        </w:rPr>
      </w:pPr>
    </w:p>
    <w:p w14:paraId="6A107C47" w14:textId="77777777" w:rsidR="001B47E2" w:rsidRDefault="001B47E2">
      <w:pPr>
        <w:rPr>
          <w:sz w:val="24"/>
        </w:rPr>
      </w:pPr>
      <w:r>
        <w:rPr>
          <w:sz w:val="24"/>
        </w:rPr>
        <w:br w:type="page"/>
      </w:r>
    </w:p>
    <w:p w14:paraId="3636EB87" w14:textId="77777777" w:rsidR="001B47E2" w:rsidRPr="008E736D" w:rsidRDefault="001B47E2" w:rsidP="001B47E2">
      <w:pPr>
        <w:jc w:val="center"/>
        <w:rPr>
          <w:b/>
          <w:bCs/>
          <w:sz w:val="32"/>
          <w:szCs w:val="32"/>
        </w:rPr>
      </w:pPr>
      <w:r w:rsidRPr="008E736D">
        <w:rPr>
          <w:b/>
          <w:bCs/>
          <w:sz w:val="32"/>
          <w:szCs w:val="32"/>
        </w:rPr>
        <w:lastRenderedPageBreak/>
        <w:t>City of Castle Hills</w:t>
      </w:r>
    </w:p>
    <w:p w14:paraId="73F66DE3" w14:textId="77777777" w:rsidR="001B47E2" w:rsidRDefault="001B47E2" w:rsidP="001B47E2">
      <w:pPr>
        <w:jc w:val="center"/>
        <w:rPr>
          <w:b/>
          <w:bCs/>
          <w:sz w:val="32"/>
          <w:szCs w:val="32"/>
        </w:rPr>
      </w:pPr>
      <w:r w:rsidRPr="008E736D">
        <w:rPr>
          <w:b/>
          <w:bCs/>
          <w:sz w:val="32"/>
          <w:szCs w:val="32"/>
        </w:rPr>
        <w:t>R</w:t>
      </w:r>
      <w:r>
        <w:rPr>
          <w:b/>
          <w:bCs/>
          <w:sz w:val="32"/>
          <w:szCs w:val="32"/>
        </w:rPr>
        <w:t xml:space="preserve">equest for </w:t>
      </w:r>
      <w:r w:rsidRPr="008E736D">
        <w:rPr>
          <w:b/>
          <w:bCs/>
          <w:sz w:val="32"/>
          <w:szCs w:val="32"/>
        </w:rPr>
        <w:t>P</w:t>
      </w:r>
      <w:r>
        <w:rPr>
          <w:b/>
          <w:bCs/>
          <w:sz w:val="32"/>
          <w:szCs w:val="32"/>
        </w:rPr>
        <w:t>roposals</w:t>
      </w:r>
      <w:r w:rsidRPr="008E736D">
        <w:rPr>
          <w:b/>
          <w:bCs/>
          <w:sz w:val="32"/>
          <w:szCs w:val="32"/>
        </w:rPr>
        <w:t xml:space="preserve"> for </w:t>
      </w:r>
    </w:p>
    <w:p w14:paraId="4FE2811E" w14:textId="77777777" w:rsidR="001B47E2" w:rsidRDefault="001B47E2" w:rsidP="001B47E2">
      <w:pPr>
        <w:jc w:val="center"/>
        <w:rPr>
          <w:b/>
          <w:bCs/>
          <w:sz w:val="32"/>
          <w:szCs w:val="32"/>
        </w:rPr>
      </w:pPr>
      <w:r w:rsidRPr="008E736D">
        <w:rPr>
          <w:b/>
          <w:bCs/>
          <w:sz w:val="32"/>
          <w:szCs w:val="32"/>
        </w:rPr>
        <w:t>Depository Services</w:t>
      </w:r>
    </w:p>
    <w:p w14:paraId="3F804C37" w14:textId="77777777" w:rsidR="001B47E2" w:rsidRPr="008E736D" w:rsidRDefault="001B47E2" w:rsidP="001B47E2">
      <w:pPr>
        <w:jc w:val="center"/>
        <w:rPr>
          <w:b/>
          <w:bCs/>
          <w:sz w:val="32"/>
          <w:szCs w:val="32"/>
        </w:rPr>
      </w:pPr>
    </w:p>
    <w:p w14:paraId="37F8BE89" w14:textId="77777777" w:rsidR="001B47E2" w:rsidRPr="00B9060C" w:rsidRDefault="001B47E2" w:rsidP="001B47E2">
      <w:pPr>
        <w:jc w:val="center"/>
        <w:rPr>
          <w:b/>
          <w:bCs/>
          <w:sz w:val="36"/>
          <w:szCs w:val="36"/>
        </w:rPr>
      </w:pPr>
      <w:r w:rsidRPr="00B9060C">
        <w:rPr>
          <w:b/>
          <w:bCs/>
          <w:sz w:val="36"/>
          <w:szCs w:val="36"/>
        </w:rPr>
        <w:t xml:space="preserve">ATTACHMENT </w:t>
      </w:r>
      <w:r>
        <w:rPr>
          <w:b/>
          <w:bCs/>
          <w:sz w:val="36"/>
          <w:szCs w:val="36"/>
        </w:rPr>
        <w:t>B</w:t>
      </w:r>
    </w:p>
    <w:p w14:paraId="5CB25E77" w14:textId="77777777" w:rsidR="001B47E2" w:rsidRDefault="001B47E2" w:rsidP="001B47E2">
      <w:pPr>
        <w:jc w:val="center"/>
        <w:rPr>
          <w:b/>
          <w:bCs/>
          <w:sz w:val="32"/>
          <w:szCs w:val="32"/>
        </w:rPr>
      </w:pPr>
      <w:r>
        <w:rPr>
          <w:b/>
          <w:bCs/>
          <w:sz w:val="32"/>
          <w:szCs w:val="32"/>
        </w:rPr>
        <w:t>Certificate of Review</w:t>
      </w:r>
    </w:p>
    <w:p w14:paraId="41DEED1F" w14:textId="77777777" w:rsidR="001B47E2" w:rsidRPr="00C617CC" w:rsidRDefault="001B47E2" w:rsidP="001B47E2">
      <w:pPr>
        <w:jc w:val="center"/>
        <w:rPr>
          <w:sz w:val="32"/>
          <w:szCs w:val="32"/>
        </w:rPr>
      </w:pPr>
      <w:r w:rsidRPr="00C617CC">
        <w:rPr>
          <w:sz w:val="32"/>
          <w:szCs w:val="32"/>
        </w:rPr>
        <w:t>and</w:t>
      </w:r>
    </w:p>
    <w:p w14:paraId="203B9BB3" w14:textId="77777777" w:rsidR="001B47E2" w:rsidRDefault="001B47E2" w:rsidP="001B47E2">
      <w:pPr>
        <w:jc w:val="center"/>
        <w:rPr>
          <w:b/>
          <w:bCs/>
          <w:sz w:val="32"/>
          <w:szCs w:val="32"/>
        </w:rPr>
      </w:pPr>
      <w:r>
        <w:rPr>
          <w:b/>
          <w:bCs/>
          <w:sz w:val="32"/>
          <w:szCs w:val="32"/>
        </w:rPr>
        <w:t>Castle Hills Investment Policy</w:t>
      </w:r>
    </w:p>
    <w:p w14:paraId="29D0E8E9" w14:textId="77777777" w:rsidR="001B47E2" w:rsidRDefault="001B47E2" w:rsidP="001B47E2">
      <w:pPr>
        <w:jc w:val="center"/>
        <w:rPr>
          <w:b/>
          <w:bCs/>
          <w:sz w:val="32"/>
          <w:szCs w:val="32"/>
        </w:rPr>
      </w:pPr>
    </w:p>
    <w:p w14:paraId="4E84060A" w14:textId="77777777" w:rsidR="001B47E2" w:rsidRDefault="001B47E2" w:rsidP="001B47E2">
      <w:pPr>
        <w:rPr>
          <w:b/>
          <w:bCs/>
          <w:sz w:val="32"/>
          <w:szCs w:val="32"/>
        </w:rPr>
      </w:pPr>
      <w:r>
        <w:rPr>
          <w:b/>
          <w:bCs/>
          <w:sz w:val="32"/>
          <w:szCs w:val="32"/>
        </w:rPr>
        <w:br w:type="page"/>
      </w:r>
    </w:p>
    <w:p w14:paraId="39E88DD7" w14:textId="77777777" w:rsidR="001B47E2" w:rsidRPr="00C13307" w:rsidRDefault="001B47E2" w:rsidP="001B47E2">
      <w:pPr>
        <w:jc w:val="center"/>
        <w:rPr>
          <w:b/>
          <w:bCs/>
          <w:sz w:val="28"/>
          <w:szCs w:val="28"/>
        </w:rPr>
      </w:pPr>
      <w:r w:rsidRPr="00C13307">
        <w:rPr>
          <w:b/>
          <w:bCs/>
          <w:sz w:val="28"/>
          <w:szCs w:val="28"/>
        </w:rPr>
        <w:lastRenderedPageBreak/>
        <w:t>Certificate of Review</w:t>
      </w:r>
    </w:p>
    <w:p w14:paraId="299653A3" w14:textId="77777777" w:rsidR="001B47E2" w:rsidRPr="00C13307" w:rsidRDefault="001B47E2" w:rsidP="001B47E2">
      <w:pPr>
        <w:jc w:val="center"/>
        <w:rPr>
          <w:b/>
          <w:bCs/>
          <w:sz w:val="28"/>
          <w:szCs w:val="28"/>
        </w:rPr>
      </w:pPr>
    </w:p>
    <w:p w14:paraId="07136897" w14:textId="77777777" w:rsidR="001B47E2" w:rsidRPr="00C13307" w:rsidRDefault="001B47E2" w:rsidP="001B47E2">
      <w:pPr>
        <w:rPr>
          <w:sz w:val="28"/>
          <w:szCs w:val="28"/>
        </w:rPr>
      </w:pPr>
      <w:r w:rsidRPr="00C13307">
        <w:rPr>
          <w:sz w:val="28"/>
          <w:szCs w:val="28"/>
        </w:rPr>
        <w:t xml:space="preserve">The City of Castle Hills desires that all institutions submitting bids for depository services be aware of the City’s Investment Policy.  Therefore, each Bidder must review the attached Investment Policy and submit this certificate with their proposal. </w:t>
      </w:r>
    </w:p>
    <w:p w14:paraId="0EA00A34" w14:textId="77777777" w:rsidR="001B47E2" w:rsidRPr="00C13307" w:rsidRDefault="001B47E2" w:rsidP="001B47E2">
      <w:pPr>
        <w:rPr>
          <w:sz w:val="28"/>
          <w:szCs w:val="28"/>
        </w:rPr>
      </w:pPr>
    </w:p>
    <w:p w14:paraId="2CB419D9" w14:textId="40DF1CF9" w:rsidR="001B47E2" w:rsidRPr="00C13307" w:rsidRDefault="001B47E2" w:rsidP="001B47E2">
      <w:pPr>
        <w:rPr>
          <w:sz w:val="28"/>
          <w:szCs w:val="28"/>
        </w:rPr>
      </w:pPr>
      <w:r w:rsidRPr="00C13307">
        <w:rPr>
          <w:sz w:val="28"/>
          <w:szCs w:val="28"/>
        </w:rPr>
        <w:t>Certification Form</w:t>
      </w:r>
    </w:p>
    <w:p w14:paraId="4A675C4A" w14:textId="77777777" w:rsidR="00C13307" w:rsidRPr="00C13307" w:rsidRDefault="00C13307" w:rsidP="001B47E2">
      <w:pPr>
        <w:rPr>
          <w:sz w:val="28"/>
          <w:szCs w:val="28"/>
        </w:rPr>
      </w:pPr>
    </w:p>
    <w:p w14:paraId="14507313" w14:textId="77777777" w:rsidR="001B47E2" w:rsidRPr="00C13307" w:rsidRDefault="001B47E2" w:rsidP="00C13307">
      <w:pPr>
        <w:spacing w:after="120"/>
        <w:rPr>
          <w:sz w:val="28"/>
          <w:szCs w:val="28"/>
        </w:rPr>
      </w:pPr>
      <w:r w:rsidRPr="00C13307">
        <w:rPr>
          <w:sz w:val="28"/>
          <w:szCs w:val="28"/>
        </w:rPr>
        <w:t xml:space="preserve">I, _____________________________ as a qualified representative for the ________________________________ do hereby certify that I have received and reviewed the Investment Policy of the City of Castle Hills. </w:t>
      </w:r>
    </w:p>
    <w:p w14:paraId="6D5B6030" w14:textId="77777777" w:rsidR="001B47E2" w:rsidRPr="00C13307" w:rsidRDefault="001B47E2" w:rsidP="00C13307">
      <w:pPr>
        <w:spacing w:after="120"/>
        <w:rPr>
          <w:sz w:val="28"/>
          <w:szCs w:val="28"/>
        </w:rPr>
      </w:pPr>
      <w:r w:rsidRPr="00C13307">
        <w:rPr>
          <w:sz w:val="28"/>
          <w:szCs w:val="28"/>
        </w:rPr>
        <w:t xml:space="preserve">I acknowledge that this bank will abide by the requirements of this Policy in all dealings with the City of Castle Hills.  </w:t>
      </w:r>
    </w:p>
    <w:p w14:paraId="65860BCB" w14:textId="77777777" w:rsidR="001B47E2" w:rsidRPr="00C13307" w:rsidRDefault="001B47E2" w:rsidP="00C13307">
      <w:pPr>
        <w:spacing w:after="120"/>
        <w:rPr>
          <w:sz w:val="28"/>
          <w:szCs w:val="28"/>
        </w:rPr>
      </w:pPr>
    </w:p>
    <w:p w14:paraId="627F5C69" w14:textId="77777777" w:rsidR="001B47E2" w:rsidRPr="00C13307" w:rsidRDefault="001B47E2" w:rsidP="00C13307">
      <w:pPr>
        <w:spacing w:after="120"/>
        <w:rPr>
          <w:sz w:val="28"/>
          <w:szCs w:val="28"/>
        </w:rPr>
      </w:pPr>
      <w:r w:rsidRPr="00C13307">
        <w:rPr>
          <w:sz w:val="28"/>
          <w:szCs w:val="28"/>
        </w:rPr>
        <w:t>____________________________</w:t>
      </w:r>
    </w:p>
    <w:p w14:paraId="4B09170A" w14:textId="77777777" w:rsidR="001B47E2" w:rsidRPr="00C13307" w:rsidRDefault="001B47E2" w:rsidP="00C13307">
      <w:pPr>
        <w:spacing w:after="120"/>
        <w:rPr>
          <w:sz w:val="28"/>
          <w:szCs w:val="28"/>
        </w:rPr>
      </w:pPr>
      <w:r w:rsidRPr="00C13307">
        <w:rPr>
          <w:sz w:val="28"/>
          <w:szCs w:val="28"/>
        </w:rPr>
        <w:t>Signature</w:t>
      </w:r>
    </w:p>
    <w:p w14:paraId="36C5ADE1" w14:textId="2D3E21DF" w:rsidR="001B47E2" w:rsidRDefault="001B47E2" w:rsidP="00C13307">
      <w:pPr>
        <w:spacing w:after="120"/>
        <w:rPr>
          <w:sz w:val="24"/>
          <w:szCs w:val="24"/>
        </w:rPr>
      </w:pPr>
    </w:p>
    <w:p w14:paraId="43A63E54" w14:textId="77777777" w:rsidR="00C13307" w:rsidRPr="000A3937" w:rsidRDefault="00C13307" w:rsidP="00C13307">
      <w:pPr>
        <w:spacing w:after="120"/>
        <w:rPr>
          <w:sz w:val="24"/>
          <w:szCs w:val="24"/>
        </w:rPr>
      </w:pPr>
    </w:p>
    <w:p w14:paraId="58AC6302" w14:textId="74324B5E" w:rsidR="001B47E2" w:rsidRDefault="001B47E2" w:rsidP="00C13307">
      <w:pPr>
        <w:spacing w:after="120"/>
        <w:rPr>
          <w:sz w:val="28"/>
          <w:szCs w:val="28"/>
        </w:rPr>
      </w:pPr>
      <w:r w:rsidRPr="00C13307">
        <w:rPr>
          <w:sz w:val="28"/>
          <w:szCs w:val="28"/>
        </w:rPr>
        <w:t>Name: _____________________________</w:t>
      </w:r>
    </w:p>
    <w:p w14:paraId="488255F3" w14:textId="77777777" w:rsidR="00C13307" w:rsidRPr="00C13307" w:rsidRDefault="00C13307" w:rsidP="00C13307">
      <w:pPr>
        <w:spacing w:after="120"/>
        <w:rPr>
          <w:sz w:val="28"/>
          <w:szCs w:val="28"/>
        </w:rPr>
      </w:pPr>
    </w:p>
    <w:p w14:paraId="685F2E7F" w14:textId="4B282E68" w:rsidR="001B47E2" w:rsidRDefault="001B47E2" w:rsidP="00C13307">
      <w:pPr>
        <w:spacing w:after="120"/>
        <w:rPr>
          <w:sz w:val="28"/>
          <w:szCs w:val="28"/>
        </w:rPr>
      </w:pPr>
      <w:r w:rsidRPr="00C13307">
        <w:rPr>
          <w:sz w:val="28"/>
          <w:szCs w:val="28"/>
        </w:rPr>
        <w:t>Title: ______________________________</w:t>
      </w:r>
    </w:p>
    <w:p w14:paraId="5F893188" w14:textId="77777777" w:rsidR="00C13307" w:rsidRPr="00C13307" w:rsidRDefault="00C13307" w:rsidP="00C13307">
      <w:pPr>
        <w:spacing w:after="120"/>
        <w:rPr>
          <w:sz w:val="28"/>
          <w:szCs w:val="28"/>
        </w:rPr>
      </w:pPr>
    </w:p>
    <w:p w14:paraId="2687B81F" w14:textId="77777777" w:rsidR="001B47E2" w:rsidRPr="00C13307" w:rsidRDefault="001B47E2" w:rsidP="00C13307">
      <w:pPr>
        <w:spacing w:after="120"/>
        <w:rPr>
          <w:sz w:val="28"/>
          <w:szCs w:val="28"/>
        </w:rPr>
      </w:pPr>
      <w:r w:rsidRPr="00C13307">
        <w:rPr>
          <w:sz w:val="28"/>
          <w:szCs w:val="28"/>
        </w:rPr>
        <w:t>Date: ______________________________</w:t>
      </w:r>
    </w:p>
    <w:p w14:paraId="5418611E" w14:textId="26258C1D" w:rsidR="001B47E2" w:rsidRPr="000A3937" w:rsidRDefault="001B47E2" w:rsidP="000A3937">
      <w:pPr>
        <w:rPr>
          <w:szCs w:val="16"/>
        </w:rPr>
      </w:pPr>
      <w:r w:rsidRPr="000A3937">
        <w:rPr>
          <w:szCs w:val="16"/>
        </w:rPr>
        <w:br w:type="page"/>
      </w:r>
    </w:p>
    <w:p w14:paraId="27D161A3" w14:textId="77777777" w:rsidR="000A3937" w:rsidRDefault="000A3937" w:rsidP="000A3937">
      <w:pPr>
        <w:spacing w:line="259" w:lineRule="auto"/>
        <w:ind w:right="65"/>
        <w:jc w:val="center"/>
      </w:pPr>
      <w:r>
        <w:rPr>
          <w:b/>
          <w:sz w:val="32"/>
        </w:rPr>
        <w:lastRenderedPageBreak/>
        <w:t xml:space="preserve">CITY OF CASTLE HILLS </w:t>
      </w:r>
    </w:p>
    <w:p w14:paraId="269B7C6A" w14:textId="77777777" w:rsidR="000A3937" w:rsidRDefault="000A3937" w:rsidP="000A3937">
      <w:pPr>
        <w:spacing w:line="259" w:lineRule="auto"/>
        <w:ind w:right="62"/>
        <w:jc w:val="center"/>
      </w:pPr>
      <w:r>
        <w:rPr>
          <w:b/>
          <w:sz w:val="32"/>
        </w:rPr>
        <w:t xml:space="preserve">INVESTMENT POLICY </w:t>
      </w:r>
    </w:p>
    <w:p w14:paraId="403D1680" w14:textId="77777777" w:rsidR="0076769A" w:rsidRDefault="0076769A" w:rsidP="0076769A">
      <w:pPr>
        <w:spacing w:line="259" w:lineRule="auto"/>
        <w:jc w:val="center"/>
        <w:rPr>
          <w:b/>
          <w:sz w:val="32"/>
        </w:rPr>
      </w:pPr>
      <w:r>
        <w:rPr>
          <w:b/>
          <w:sz w:val="32"/>
        </w:rPr>
        <w:t xml:space="preserve">AS ADOPTED BY RESOLUTION </w:t>
      </w:r>
    </w:p>
    <w:p w14:paraId="07078917" w14:textId="115E7A4D" w:rsidR="0076769A" w:rsidRDefault="0076769A" w:rsidP="0076769A">
      <w:pPr>
        <w:spacing w:line="259" w:lineRule="auto"/>
        <w:jc w:val="center"/>
      </w:pPr>
      <w:r>
        <w:rPr>
          <w:b/>
          <w:sz w:val="32"/>
        </w:rPr>
        <w:t>2022-03-08-A</w:t>
      </w:r>
    </w:p>
    <w:p w14:paraId="52D16104" w14:textId="5F0CBEFB" w:rsidR="000A3937" w:rsidRDefault="000A3937" w:rsidP="000A3937">
      <w:pPr>
        <w:spacing w:line="259" w:lineRule="auto"/>
      </w:pPr>
    </w:p>
    <w:p w14:paraId="4583CB31" w14:textId="77777777" w:rsidR="000A3937" w:rsidRPr="00C13307" w:rsidRDefault="000A3937" w:rsidP="000A3937">
      <w:pPr>
        <w:pStyle w:val="Heading1"/>
        <w:ind w:left="-5"/>
        <w:rPr>
          <w:rFonts w:ascii="Times New Roman" w:hAnsi="Times New Roman"/>
          <w:sz w:val="28"/>
          <w:szCs w:val="22"/>
        </w:rPr>
      </w:pPr>
      <w:r w:rsidRPr="00C13307">
        <w:rPr>
          <w:rFonts w:ascii="Times New Roman" w:hAnsi="Times New Roman"/>
          <w:sz w:val="28"/>
          <w:szCs w:val="22"/>
        </w:rPr>
        <w:t xml:space="preserve">I.  POLICY </w:t>
      </w:r>
    </w:p>
    <w:p w14:paraId="6C16F07D" w14:textId="77777777" w:rsidR="000A3937" w:rsidRDefault="000A3937" w:rsidP="000A3937">
      <w:pPr>
        <w:spacing w:line="259" w:lineRule="auto"/>
      </w:pPr>
      <w:r>
        <w:t xml:space="preserve"> </w:t>
      </w:r>
    </w:p>
    <w:p w14:paraId="4714D582" w14:textId="77777777" w:rsidR="000A3937" w:rsidRDefault="000A3937" w:rsidP="000A3937">
      <w:pPr>
        <w:ind w:left="-5" w:right="47"/>
      </w:pPr>
      <w:r>
        <w:t xml:space="preserve">It is the policy of the City of Castle Hills (herein after referred to as “City”) that after allowing for the anticipated cash flow requirements of the City and giving due consideration to the safety and risk of investment, all available funds shall be invested in conformance with these legal and administrative guidelines, seeking to optimize interest earnings to the maximum extent possible.  </w:t>
      </w:r>
    </w:p>
    <w:p w14:paraId="054FBDDD" w14:textId="77777777" w:rsidR="000A3937" w:rsidRDefault="000A3937" w:rsidP="000A3937">
      <w:pPr>
        <w:spacing w:line="259" w:lineRule="auto"/>
      </w:pPr>
      <w:r>
        <w:t xml:space="preserve"> </w:t>
      </w:r>
    </w:p>
    <w:p w14:paraId="5F336E65" w14:textId="77777777" w:rsidR="000A3937" w:rsidRDefault="000A3937" w:rsidP="000A3937">
      <w:pPr>
        <w:ind w:left="-5" w:right="47"/>
      </w:pPr>
      <w:r>
        <w:t xml:space="preserve">Effective cash management is recognized as essential to good fiscal management.  Investment interest is a source of revenue to the City.  The City’s investment portfolio shall be designed and managed in a manner to be responsive to public trust, and to be in compliance with legal requirements and limitations. </w:t>
      </w:r>
    </w:p>
    <w:p w14:paraId="531F11DA" w14:textId="77777777" w:rsidR="000A3937" w:rsidRDefault="000A3937" w:rsidP="000A3937">
      <w:pPr>
        <w:spacing w:line="259" w:lineRule="auto"/>
      </w:pPr>
      <w:r>
        <w:t xml:space="preserve"> </w:t>
      </w:r>
    </w:p>
    <w:p w14:paraId="69FCA705" w14:textId="77777777" w:rsidR="000A3937" w:rsidRDefault="000A3937" w:rsidP="000A3937">
      <w:pPr>
        <w:ind w:left="-5" w:right="47"/>
      </w:pPr>
      <w:r>
        <w:t xml:space="preserve">Investments shall be made with the primary objectives of: </w:t>
      </w:r>
    </w:p>
    <w:p w14:paraId="1CA047F4" w14:textId="77777777" w:rsidR="000A3937" w:rsidRDefault="000A3937" w:rsidP="000A3937">
      <w:pPr>
        <w:spacing w:line="259" w:lineRule="auto"/>
      </w:pPr>
      <w:r>
        <w:t xml:space="preserve"> </w:t>
      </w:r>
    </w:p>
    <w:p w14:paraId="4BF52D03" w14:textId="77777777" w:rsidR="000A3937" w:rsidRDefault="000A3937" w:rsidP="000A3937">
      <w:pPr>
        <w:numPr>
          <w:ilvl w:val="0"/>
          <w:numId w:val="28"/>
        </w:numPr>
        <w:spacing w:after="1" w:line="249" w:lineRule="auto"/>
        <w:ind w:right="47" w:hanging="360"/>
        <w:jc w:val="both"/>
      </w:pPr>
      <w:r>
        <w:rPr>
          <w:u w:val="single" w:color="000000"/>
        </w:rPr>
        <w:t>Safety</w:t>
      </w:r>
      <w:r>
        <w:t xml:space="preserve"> and preservation of principal </w:t>
      </w:r>
    </w:p>
    <w:p w14:paraId="17CCAFF9" w14:textId="77777777" w:rsidR="000A3937" w:rsidRDefault="000A3937" w:rsidP="000A3937">
      <w:pPr>
        <w:numPr>
          <w:ilvl w:val="0"/>
          <w:numId w:val="28"/>
        </w:numPr>
        <w:spacing w:after="1" w:line="249" w:lineRule="auto"/>
        <w:ind w:right="47" w:hanging="360"/>
        <w:jc w:val="both"/>
      </w:pPr>
      <w:r>
        <w:t xml:space="preserve">Maintenance of sufficient </w:t>
      </w:r>
      <w:r>
        <w:rPr>
          <w:u w:val="single" w:color="000000"/>
        </w:rPr>
        <w:t>liquidity</w:t>
      </w:r>
      <w:r>
        <w:t xml:space="preserve"> to meet operating needs </w:t>
      </w:r>
    </w:p>
    <w:p w14:paraId="22879BCE" w14:textId="77777777" w:rsidR="000A3937" w:rsidRDefault="000A3937" w:rsidP="000A3937">
      <w:pPr>
        <w:numPr>
          <w:ilvl w:val="0"/>
          <w:numId w:val="28"/>
        </w:numPr>
        <w:spacing w:after="1" w:line="249" w:lineRule="auto"/>
        <w:ind w:right="47" w:hanging="360"/>
        <w:jc w:val="both"/>
      </w:pPr>
      <w:r>
        <w:rPr>
          <w:u w:val="single" w:color="000000"/>
        </w:rPr>
        <w:t>Public trust</w:t>
      </w:r>
      <w:r>
        <w:t xml:space="preserve"> from prudent investment activities </w:t>
      </w:r>
    </w:p>
    <w:p w14:paraId="4770F817" w14:textId="77777777" w:rsidR="000A3937" w:rsidRDefault="000A3937" w:rsidP="000A3937">
      <w:pPr>
        <w:numPr>
          <w:ilvl w:val="0"/>
          <w:numId w:val="28"/>
        </w:numPr>
        <w:spacing w:after="1" w:line="249" w:lineRule="auto"/>
        <w:ind w:right="47" w:hanging="360"/>
        <w:jc w:val="both"/>
      </w:pPr>
      <w:r>
        <w:t>Optimization of</w:t>
      </w:r>
      <w:r>
        <w:rPr>
          <w:b/>
        </w:rPr>
        <w:t xml:space="preserve"> </w:t>
      </w:r>
      <w:r>
        <w:rPr>
          <w:u w:val="single" w:color="000000"/>
        </w:rPr>
        <w:t>interest earnings</w:t>
      </w:r>
      <w:r>
        <w:rPr>
          <w:b/>
        </w:rPr>
        <w:t xml:space="preserve"> </w:t>
      </w:r>
      <w:r>
        <w:t xml:space="preserve">on the portfolio </w:t>
      </w:r>
    </w:p>
    <w:p w14:paraId="53EA646B" w14:textId="77777777" w:rsidR="000A3937" w:rsidRDefault="000A3937" w:rsidP="000A3937">
      <w:pPr>
        <w:spacing w:line="259" w:lineRule="auto"/>
      </w:pPr>
      <w:r>
        <w:t xml:space="preserve"> </w:t>
      </w:r>
    </w:p>
    <w:p w14:paraId="621B4372" w14:textId="77777777" w:rsidR="000A3937" w:rsidRDefault="000A3937" w:rsidP="000A3937">
      <w:pPr>
        <w:spacing w:after="60" w:line="259" w:lineRule="auto"/>
      </w:pPr>
      <w:r>
        <w:t xml:space="preserve"> </w:t>
      </w:r>
    </w:p>
    <w:p w14:paraId="4AF75FCE" w14:textId="77777777" w:rsidR="000A3937" w:rsidRPr="00C13307" w:rsidRDefault="000A3937" w:rsidP="000A3937">
      <w:pPr>
        <w:pStyle w:val="Heading1"/>
        <w:ind w:left="-5"/>
        <w:rPr>
          <w:rFonts w:ascii="Times New Roman" w:hAnsi="Times New Roman"/>
          <w:sz w:val="28"/>
          <w:szCs w:val="22"/>
        </w:rPr>
      </w:pPr>
      <w:r w:rsidRPr="00C13307">
        <w:rPr>
          <w:rFonts w:ascii="Times New Roman" w:hAnsi="Times New Roman"/>
          <w:sz w:val="28"/>
          <w:szCs w:val="22"/>
        </w:rPr>
        <w:t xml:space="preserve">II. PURPOSE </w:t>
      </w:r>
    </w:p>
    <w:p w14:paraId="0F233130" w14:textId="77777777" w:rsidR="000A3937" w:rsidRPr="00C13307" w:rsidRDefault="000A3937" w:rsidP="000A3937">
      <w:pPr>
        <w:spacing w:line="259" w:lineRule="auto"/>
        <w:rPr>
          <w:sz w:val="22"/>
          <w:szCs w:val="22"/>
        </w:rPr>
      </w:pPr>
      <w:r w:rsidRPr="00C13307">
        <w:rPr>
          <w:sz w:val="22"/>
          <w:szCs w:val="22"/>
        </w:rPr>
        <w:t xml:space="preserve"> </w:t>
      </w:r>
    </w:p>
    <w:p w14:paraId="5422BFA0" w14:textId="77777777" w:rsidR="000A3937" w:rsidRPr="00C13307" w:rsidRDefault="000A3937" w:rsidP="000A3937">
      <w:pPr>
        <w:spacing w:after="33"/>
        <w:ind w:left="-5" w:right="47"/>
        <w:rPr>
          <w:sz w:val="22"/>
          <w:szCs w:val="22"/>
        </w:rPr>
      </w:pPr>
      <w:r w:rsidRPr="00C13307">
        <w:rPr>
          <w:sz w:val="22"/>
          <w:szCs w:val="22"/>
        </w:rPr>
        <w:t xml:space="preserve">The purpose of this Investment Policy is to comply with Chapter 2256 of the Government Code (“Public Funds Investment Act”), which requires each local government to adopt a written investment policy regarding the investment of its funds and funds under its control.  The Investment Policy addresses the methods, procedures and practices that must be exercised to ensure effective and judicious fiscal management of the City’s funds. </w:t>
      </w:r>
    </w:p>
    <w:p w14:paraId="541E3803" w14:textId="77777777" w:rsidR="000A3937" w:rsidRPr="00C13307" w:rsidRDefault="000A3937" w:rsidP="000A3937">
      <w:pPr>
        <w:spacing w:line="259" w:lineRule="auto"/>
        <w:rPr>
          <w:sz w:val="22"/>
          <w:szCs w:val="22"/>
        </w:rPr>
      </w:pPr>
      <w:r w:rsidRPr="00C13307">
        <w:rPr>
          <w:b/>
          <w:sz w:val="32"/>
          <w:szCs w:val="22"/>
        </w:rPr>
        <w:t xml:space="preserve"> </w:t>
      </w:r>
    </w:p>
    <w:p w14:paraId="2657B198" w14:textId="77777777" w:rsidR="000A3937" w:rsidRPr="00C13307" w:rsidRDefault="000A3937" w:rsidP="000A3937">
      <w:pPr>
        <w:pStyle w:val="Heading1"/>
        <w:ind w:left="-5"/>
        <w:rPr>
          <w:rFonts w:ascii="Times New Roman" w:hAnsi="Times New Roman"/>
          <w:sz w:val="28"/>
          <w:szCs w:val="22"/>
        </w:rPr>
      </w:pPr>
      <w:r w:rsidRPr="00C13307">
        <w:rPr>
          <w:rFonts w:ascii="Times New Roman" w:hAnsi="Times New Roman"/>
          <w:sz w:val="28"/>
          <w:szCs w:val="22"/>
        </w:rPr>
        <w:t xml:space="preserve">III. SCOPE </w:t>
      </w:r>
    </w:p>
    <w:p w14:paraId="0D44DA48" w14:textId="77777777" w:rsidR="000A3937" w:rsidRPr="00C13307" w:rsidRDefault="000A3937" w:rsidP="000A3937">
      <w:pPr>
        <w:spacing w:line="259" w:lineRule="auto"/>
        <w:rPr>
          <w:sz w:val="22"/>
          <w:szCs w:val="22"/>
        </w:rPr>
      </w:pPr>
      <w:r w:rsidRPr="00C13307">
        <w:rPr>
          <w:b/>
          <w:sz w:val="32"/>
          <w:szCs w:val="22"/>
        </w:rPr>
        <w:t xml:space="preserve"> </w:t>
      </w:r>
    </w:p>
    <w:p w14:paraId="2576A944" w14:textId="77777777" w:rsidR="000A3937" w:rsidRPr="00C13307" w:rsidRDefault="000A3937" w:rsidP="000A3937">
      <w:pPr>
        <w:ind w:left="-5" w:right="47"/>
        <w:rPr>
          <w:sz w:val="22"/>
          <w:szCs w:val="22"/>
        </w:rPr>
      </w:pPr>
      <w:r w:rsidRPr="00C13307">
        <w:rPr>
          <w:sz w:val="22"/>
          <w:szCs w:val="22"/>
        </w:rPr>
        <w:t>This Investment Policy shall govern the investment of all financial assets of the City.  These funds are accounted for in the City’s Annual</w:t>
      </w:r>
      <w:r w:rsidRPr="00C13307">
        <w:rPr>
          <w:b/>
          <w:sz w:val="22"/>
          <w:szCs w:val="22"/>
        </w:rPr>
        <w:t xml:space="preserve"> </w:t>
      </w:r>
      <w:r w:rsidRPr="00C13307">
        <w:rPr>
          <w:sz w:val="22"/>
          <w:szCs w:val="22"/>
        </w:rPr>
        <w:t xml:space="preserve">Financial Report and include: </w:t>
      </w:r>
    </w:p>
    <w:p w14:paraId="54485684" w14:textId="77777777" w:rsidR="000A3937" w:rsidRPr="00C13307" w:rsidRDefault="000A3937" w:rsidP="000A3937">
      <w:pPr>
        <w:spacing w:line="259" w:lineRule="auto"/>
        <w:rPr>
          <w:sz w:val="22"/>
          <w:szCs w:val="22"/>
        </w:rPr>
      </w:pPr>
      <w:r w:rsidRPr="00C13307">
        <w:rPr>
          <w:sz w:val="22"/>
          <w:szCs w:val="22"/>
        </w:rPr>
        <w:t xml:space="preserve"> </w:t>
      </w:r>
    </w:p>
    <w:p w14:paraId="762BE45C" w14:textId="77777777" w:rsidR="000A3937" w:rsidRPr="00C13307" w:rsidRDefault="000A3937" w:rsidP="000A3937">
      <w:pPr>
        <w:numPr>
          <w:ilvl w:val="0"/>
          <w:numId w:val="29"/>
        </w:numPr>
        <w:spacing w:after="1" w:line="249" w:lineRule="auto"/>
        <w:ind w:right="47" w:hanging="360"/>
        <w:jc w:val="both"/>
        <w:rPr>
          <w:sz w:val="22"/>
          <w:szCs w:val="22"/>
        </w:rPr>
      </w:pPr>
      <w:r w:rsidRPr="00C13307">
        <w:rPr>
          <w:sz w:val="22"/>
          <w:szCs w:val="22"/>
        </w:rPr>
        <w:t xml:space="preserve">General Fund  </w:t>
      </w:r>
    </w:p>
    <w:p w14:paraId="38BC5DAB" w14:textId="77777777" w:rsidR="000A3937" w:rsidRPr="00C13307" w:rsidRDefault="000A3937" w:rsidP="000A3937">
      <w:pPr>
        <w:numPr>
          <w:ilvl w:val="0"/>
          <w:numId w:val="29"/>
        </w:numPr>
        <w:spacing w:after="1" w:line="249" w:lineRule="auto"/>
        <w:ind w:right="47" w:hanging="360"/>
        <w:jc w:val="both"/>
        <w:rPr>
          <w:sz w:val="22"/>
          <w:szCs w:val="22"/>
        </w:rPr>
      </w:pPr>
      <w:r w:rsidRPr="00C13307">
        <w:rPr>
          <w:sz w:val="22"/>
          <w:szCs w:val="22"/>
        </w:rPr>
        <w:t xml:space="preserve">Capital Projects Funds </w:t>
      </w:r>
    </w:p>
    <w:p w14:paraId="2D622ECE" w14:textId="77777777" w:rsidR="000A3937" w:rsidRPr="00C13307" w:rsidRDefault="000A3937" w:rsidP="000A3937">
      <w:pPr>
        <w:numPr>
          <w:ilvl w:val="0"/>
          <w:numId w:val="29"/>
        </w:numPr>
        <w:spacing w:after="1" w:line="249" w:lineRule="auto"/>
        <w:ind w:right="47" w:hanging="360"/>
        <w:jc w:val="both"/>
        <w:rPr>
          <w:sz w:val="22"/>
          <w:szCs w:val="22"/>
        </w:rPr>
      </w:pPr>
      <w:r w:rsidRPr="00C13307">
        <w:rPr>
          <w:sz w:val="22"/>
          <w:szCs w:val="22"/>
        </w:rPr>
        <w:t xml:space="preserve">Special Revenue Funds </w:t>
      </w:r>
    </w:p>
    <w:p w14:paraId="2AAA6BD4" w14:textId="77777777" w:rsidR="000A3937" w:rsidRPr="00C13307" w:rsidRDefault="000A3937" w:rsidP="000A3937">
      <w:pPr>
        <w:numPr>
          <w:ilvl w:val="0"/>
          <w:numId w:val="29"/>
        </w:numPr>
        <w:spacing w:after="1" w:line="249" w:lineRule="auto"/>
        <w:ind w:right="47" w:hanging="360"/>
        <w:jc w:val="both"/>
        <w:rPr>
          <w:sz w:val="22"/>
          <w:szCs w:val="22"/>
        </w:rPr>
      </w:pPr>
      <w:r w:rsidRPr="00C13307">
        <w:rPr>
          <w:sz w:val="22"/>
          <w:szCs w:val="22"/>
        </w:rPr>
        <w:t xml:space="preserve">Debt Service Funds, including reserves and sinking funds, to the extent not required by law or existing contract to be kept segregated and managed separately </w:t>
      </w:r>
    </w:p>
    <w:p w14:paraId="66F7796F" w14:textId="77777777" w:rsidR="000A3937" w:rsidRPr="00C13307" w:rsidRDefault="000A3937" w:rsidP="000A3937">
      <w:pPr>
        <w:numPr>
          <w:ilvl w:val="0"/>
          <w:numId w:val="29"/>
        </w:numPr>
        <w:spacing w:after="1" w:line="249" w:lineRule="auto"/>
        <w:ind w:right="47" w:hanging="360"/>
        <w:jc w:val="both"/>
        <w:rPr>
          <w:sz w:val="22"/>
          <w:szCs w:val="22"/>
        </w:rPr>
      </w:pPr>
      <w:r w:rsidRPr="00C13307">
        <w:rPr>
          <w:sz w:val="22"/>
          <w:szCs w:val="22"/>
        </w:rPr>
        <w:t xml:space="preserve">Other funds established from time to time </w:t>
      </w:r>
    </w:p>
    <w:p w14:paraId="3EFA73DC" w14:textId="77777777" w:rsidR="000A3937" w:rsidRPr="00C13307" w:rsidRDefault="000A3937" w:rsidP="000A3937">
      <w:pPr>
        <w:spacing w:line="259" w:lineRule="auto"/>
        <w:rPr>
          <w:sz w:val="22"/>
          <w:szCs w:val="22"/>
        </w:rPr>
      </w:pPr>
      <w:r w:rsidRPr="00C13307">
        <w:rPr>
          <w:sz w:val="22"/>
          <w:szCs w:val="22"/>
        </w:rPr>
        <w:t xml:space="preserve"> </w:t>
      </w:r>
    </w:p>
    <w:p w14:paraId="293BA547" w14:textId="77777777" w:rsidR="000A3937" w:rsidRPr="00C13307" w:rsidRDefault="000A3937" w:rsidP="000A3937">
      <w:pPr>
        <w:ind w:left="-5" w:right="47"/>
        <w:rPr>
          <w:sz w:val="22"/>
          <w:szCs w:val="22"/>
        </w:rPr>
      </w:pPr>
      <w:r w:rsidRPr="00C13307">
        <w:rPr>
          <w:sz w:val="22"/>
          <w:szCs w:val="22"/>
        </w:rPr>
        <w:t xml:space="preserve">Except for cash in certain restricted and special funds, the City may consolidate cash and investment balances to ease cash management operations and maximize investment earnings.  Investment income will be allocated to the various funds based on their respective participation and in accordance with generally accepted accounting principles. </w:t>
      </w:r>
    </w:p>
    <w:p w14:paraId="70404CE9" w14:textId="77777777" w:rsidR="000A3937" w:rsidRPr="00C13307" w:rsidRDefault="000A3937" w:rsidP="000A3937">
      <w:pPr>
        <w:spacing w:line="259" w:lineRule="auto"/>
        <w:rPr>
          <w:sz w:val="22"/>
          <w:szCs w:val="22"/>
        </w:rPr>
      </w:pPr>
      <w:r w:rsidRPr="00C13307">
        <w:rPr>
          <w:sz w:val="22"/>
          <w:szCs w:val="22"/>
        </w:rPr>
        <w:t xml:space="preserve"> </w:t>
      </w:r>
    </w:p>
    <w:p w14:paraId="6DD388B8" w14:textId="77777777" w:rsidR="000A3937" w:rsidRPr="00C13307" w:rsidRDefault="000A3937" w:rsidP="000A3937">
      <w:pPr>
        <w:ind w:left="-5" w:right="47"/>
        <w:rPr>
          <w:sz w:val="22"/>
          <w:szCs w:val="22"/>
        </w:rPr>
      </w:pPr>
      <w:r w:rsidRPr="00C13307">
        <w:rPr>
          <w:sz w:val="22"/>
          <w:szCs w:val="22"/>
        </w:rPr>
        <w:lastRenderedPageBreak/>
        <w:t xml:space="preserve">This Investment Policy shall apply to all transactions involving the financial assets and related activity for all the foregoing funds.  However, this policy does not apply to the assets administered for the benefit of the City by outside agencies under deferred compensation programs or other post-employment benefits (OPEB) trust funds. </w:t>
      </w:r>
    </w:p>
    <w:p w14:paraId="6730E145" w14:textId="77777777" w:rsidR="000A3937" w:rsidRPr="00C13307" w:rsidRDefault="000A3937" w:rsidP="000A3937">
      <w:pPr>
        <w:spacing w:after="20" w:line="259" w:lineRule="auto"/>
        <w:rPr>
          <w:sz w:val="22"/>
          <w:szCs w:val="22"/>
        </w:rPr>
      </w:pPr>
      <w:r w:rsidRPr="00C13307">
        <w:rPr>
          <w:sz w:val="22"/>
          <w:szCs w:val="22"/>
        </w:rPr>
        <w:t xml:space="preserve"> </w:t>
      </w:r>
    </w:p>
    <w:p w14:paraId="593EF998" w14:textId="77777777" w:rsidR="000A3937" w:rsidRPr="00C13307" w:rsidRDefault="000A3937" w:rsidP="000A3937">
      <w:pPr>
        <w:pStyle w:val="Heading1"/>
        <w:ind w:left="-5"/>
        <w:rPr>
          <w:rFonts w:ascii="Times New Roman" w:hAnsi="Times New Roman"/>
          <w:bCs/>
          <w:sz w:val="28"/>
          <w:szCs w:val="22"/>
        </w:rPr>
      </w:pPr>
      <w:r w:rsidRPr="00C13307">
        <w:rPr>
          <w:rFonts w:ascii="Times New Roman" w:hAnsi="Times New Roman"/>
          <w:sz w:val="28"/>
          <w:szCs w:val="22"/>
        </w:rPr>
        <w:t xml:space="preserve">IV. INVESTMENT </w:t>
      </w:r>
      <w:r w:rsidRPr="00C13307">
        <w:rPr>
          <w:rFonts w:ascii="Times New Roman" w:hAnsi="Times New Roman"/>
          <w:sz w:val="28"/>
          <w:szCs w:val="32"/>
        </w:rPr>
        <w:t>OBJECTIVES</w:t>
      </w:r>
      <w:r w:rsidRPr="00C13307">
        <w:rPr>
          <w:rFonts w:ascii="Times New Roman" w:hAnsi="Times New Roman"/>
          <w:bCs/>
          <w:sz w:val="28"/>
          <w:szCs w:val="32"/>
        </w:rPr>
        <w:t xml:space="preserve"> AND STRATEGY</w:t>
      </w:r>
    </w:p>
    <w:p w14:paraId="5FFA1AC7" w14:textId="77777777" w:rsidR="000A3937" w:rsidRPr="00C13307" w:rsidRDefault="000A3937" w:rsidP="000A3937">
      <w:pPr>
        <w:spacing w:line="259" w:lineRule="auto"/>
        <w:rPr>
          <w:sz w:val="22"/>
          <w:szCs w:val="22"/>
        </w:rPr>
      </w:pPr>
      <w:r w:rsidRPr="00C13307">
        <w:rPr>
          <w:sz w:val="22"/>
          <w:szCs w:val="22"/>
        </w:rPr>
        <w:t xml:space="preserve"> </w:t>
      </w:r>
    </w:p>
    <w:p w14:paraId="18E226FA" w14:textId="77777777" w:rsidR="000A3937" w:rsidRPr="00C13307" w:rsidRDefault="000A3937" w:rsidP="000A3937">
      <w:pPr>
        <w:ind w:left="-5" w:right="47"/>
        <w:rPr>
          <w:sz w:val="22"/>
          <w:szCs w:val="22"/>
        </w:rPr>
      </w:pPr>
      <w:r w:rsidRPr="00C13307">
        <w:rPr>
          <w:sz w:val="22"/>
          <w:szCs w:val="22"/>
        </w:rPr>
        <w:t xml:space="preserve">The City shall manage and invest its cash with five primary objectives, listed in order of priority: </w:t>
      </w:r>
      <w:r w:rsidRPr="00C13307">
        <w:rPr>
          <w:b/>
          <w:sz w:val="22"/>
          <w:szCs w:val="22"/>
        </w:rPr>
        <w:t>safety, liquidity, diversification, public trust, and yield, expressed as optimization of interest earnings.</w:t>
      </w:r>
      <w:r w:rsidRPr="00C13307">
        <w:rPr>
          <w:sz w:val="22"/>
          <w:szCs w:val="22"/>
        </w:rPr>
        <w:t xml:space="preserve">  The safety of the principal invested always remains the primary objective, while strategizing to safeguard a rate of return thru diversification and proper liquidity.  All investments shall be designed and managed in a manner responsive to the public trust and consistent with State and local law. </w:t>
      </w:r>
    </w:p>
    <w:p w14:paraId="36FE00C4" w14:textId="77777777" w:rsidR="000A3937" w:rsidRPr="00C13307" w:rsidRDefault="000A3937" w:rsidP="000A3937">
      <w:pPr>
        <w:spacing w:line="259" w:lineRule="auto"/>
        <w:rPr>
          <w:sz w:val="22"/>
          <w:szCs w:val="22"/>
        </w:rPr>
      </w:pPr>
      <w:r w:rsidRPr="00C13307">
        <w:rPr>
          <w:sz w:val="22"/>
          <w:szCs w:val="22"/>
        </w:rPr>
        <w:t xml:space="preserve"> </w:t>
      </w:r>
    </w:p>
    <w:p w14:paraId="49701EAB" w14:textId="77777777" w:rsidR="000A3937" w:rsidRPr="00C13307" w:rsidRDefault="000A3937" w:rsidP="000A3937">
      <w:pPr>
        <w:ind w:left="-5" w:right="47"/>
        <w:rPr>
          <w:sz w:val="22"/>
          <w:szCs w:val="22"/>
        </w:rPr>
      </w:pPr>
      <w:r w:rsidRPr="00C13307">
        <w:rPr>
          <w:sz w:val="22"/>
          <w:szCs w:val="22"/>
        </w:rPr>
        <w:t xml:space="preserve">The City shall maintain a comprehensive cash management program, which includes collection of account receivables, vendor payments in accordance with invoice terms, and prudent investment of available cash.  Cash management is defined as the process of managing monies in order to insure maximum cash availability and maximum earnings on short-term investment of idle cash. </w:t>
      </w:r>
    </w:p>
    <w:p w14:paraId="6D555A30" w14:textId="77777777" w:rsidR="000A3937" w:rsidRPr="00C13307" w:rsidRDefault="000A3937" w:rsidP="000A3937">
      <w:pPr>
        <w:spacing w:line="259" w:lineRule="auto"/>
        <w:rPr>
          <w:sz w:val="22"/>
          <w:szCs w:val="22"/>
        </w:rPr>
      </w:pPr>
      <w:r w:rsidRPr="00C13307">
        <w:rPr>
          <w:sz w:val="22"/>
          <w:szCs w:val="22"/>
        </w:rPr>
        <w:t xml:space="preserve"> </w:t>
      </w:r>
    </w:p>
    <w:p w14:paraId="7E71DBFE" w14:textId="77777777" w:rsidR="000A3937" w:rsidRPr="00C13307" w:rsidRDefault="000A3937" w:rsidP="000A3937">
      <w:pPr>
        <w:pStyle w:val="Heading2"/>
        <w:ind w:left="-5"/>
        <w:rPr>
          <w:rFonts w:ascii="Times New Roman" w:hAnsi="Times New Roman"/>
          <w:sz w:val="32"/>
          <w:szCs w:val="22"/>
        </w:rPr>
      </w:pPr>
      <w:r w:rsidRPr="00C13307">
        <w:rPr>
          <w:rFonts w:ascii="Times New Roman" w:hAnsi="Times New Roman"/>
          <w:sz w:val="32"/>
          <w:szCs w:val="22"/>
        </w:rPr>
        <w:t xml:space="preserve">1.  Safety </w:t>
      </w:r>
    </w:p>
    <w:p w14:paraId="7111A983" w14:textId="77777777" w:rsidR="000A3937" w:rsidRPr="00C13307" w:rsidRDefault="000A3937" w:rsidP="000A3937">
      <w:pPr>
        <w:spacing w:line="259" w:lineRule="auto"/>
        <w:rPr>
          <w:sz w:val="22"/>
          <w:szCs w:val="22"/>
        </w:rPr>
      </w:pPr>
      <w:r w:rsidRPr="00C13307">
        <w:rPr>
          <w:sz w:val="22"/>
          <w:szCs w:val="22"/>
        </w:rPr>
        <w:t xml:space="preserve"> </w:t>
      </w:r>
    </w:p>
    <w:p w14:paraId="4DA10BBD" w14:textId="77777777" w:rsidR="000A3937" w:rsidRPr="00C13307" w:rsidRDefault="000A3937" w:rsidP="000A3937">
      <w:pPr>
        <w:ind w:left="-5" w:right="47"/>
        <w:rPr>
          <w:sz w:val="22"/>
          <w:szCs w:val="22"/>
        </w:rPr>
      </w:pPr>
      <w:r w:rsidRPr="00C13307">
        <w:rPr>
          <w:sz w:val="22"/>
          <w:szCs w:val="22"/>
        </w:rPr>
        <w:t xml:space="preserve">Safety of principal is the foremost objective of the investment program.  Investment for speculation is prohibited.  No individual or group of transactions shall be undertaken that would jeopardize the total capital sum of the overall portfolio. Adherence to the preferred investment listed in the investment policy will maximize safety.  Investments shall be undertaken in a manner that seeks to ensure the preservation of capital in the overall portfolio.    The objective will be to mitigate credit and interest rate risk. </w:t>
      </w:r>
    </w:p>
    <w:p w14:paraId="364C22F5" w14:textId="77777777" w:rsidR="000A3937" w:rsidRPr="00C13307" w:rsidRDefault="000A3937" w:rsidP="000A3937">
      <w:pPr>
        <w:spacing w:line="259" w:lineRule="auto"/>
        <w:rPr>
          <w:sz w:val="22"/>
          <w:szCs w:val="22"/>
        </w:rPr>
      </w:pPr>
      <w:r w:rsidRPr="00C13307">
        <w:rPr>
          <w:sz w:val="22"/>
          <w:szCs w:val="22"/>
        </w:rPr>
        <w:t xml:space="preserve"> </w:t>
      </w:r>
    </w:p>
    <w:p w14:paraId="21E5EDEB" w14:textId="77777777" w:rsidR="000A3937" w:rsidRPr="00C13307" w:rsidRDefault="000A3937" w:rsidP="000A3937">
      <w:pPr>
        <w:numPr>
          <w:ilvl w:val="0"/>
          <w:numId w:val="30"/>
        </w:numPr>
        <w:spacing w:after="1" w:line="249" w:lineRule="auto"/>
        <w:ind w:right="47" w:hanging="360"/>
        <w:jc w:val="both"/>
        <w:rPr>
          <w:sz w:val="22"/>
          <w:szCs w:val="22"/>
        </w:rPr>
      </w:pPr>
      <w:r w:rsidRPr="00C13307">
        <w:rPr>
          <w:sz w:val="22"/>
          <w:szCs w:val="22"/>
        </w:rPr>
        <w:t xml:space="preserve">Credit Risk – The City will minimize credit risk, the risk of loss due to the failure of the issuer or backer of the investment, by: </w:t>
      </w:r>
    </w:p>
    <w:p w14:paraId="0CE50CD7" w14:textId="77777777" w:rsidR="000A3937" w:rsidRPr="00C13307" w:rsidRDefault="000A3937" w:rsidP="000A3937">
      <w:pPr>
        <w:spacing w:line="259" w:lineRule="auto"/>
        <w:ind w:left="720"/>
        <w:rPr>
          <w:sz w:val="22"/>
          <w:szCs w:val="22"/>
        </w:rPr>
      </w:pPr>
      <w:r w:rsidRPr="00C13307">
        <w:rPr>
          <w:sz w:val="22"/>
          <w:szCs w:val="22"/>
        </w:rPr>
        <w:t xml:space="preserve"> </w:t>
      </w:r>
    </w:p>
    <w:p w14:paraId="4A2A5DFC" w14:textId="77777777" w:rsidR="000A3937" w:rsidRPr="00C13307" w:rsidRDefault="000A3937" w:rsidP="000A3937">
      <w:pPr>
        <w:numPr>
          <w:ilvl w:val="1"/>
          <w:numId w:val="30"/>
        </w:numPr>
        <w:ind w:right="47" w:hanging="360"/>
        <w:jc w:val="both"/>
        <w:rPr>
          <w:sz w:val="22"/>
          <w:szCs w:val="22"/>
        </w:rPr>
      </w:pPr>
      <w:r w:rsidRPr="00C13307">
        <w:rPr>
          <w:sz w:val="22"/>
          <w:szCs w:val="22"/>
        </w:rPr>
        <w:t xml:space="preserve">Limiting investments to the safest types of investments. </w:t>
      </w:r>
    </w:p>
    <w:p w14:paraId="56646A22" w14:textId="77777777" w:rsidR="000A3937" w:rsidRPr="00C13307" w:rsidRDefault="000A3937" w:rsidP="000A3937">
      <w:pPr>
        <w:ind w:left="1800" w:right="47"/>
        <w:rPr>
          <w:sz w:val="22"/>
          <w:szCs w:val="22"/>
        </w:rPr>
      </w:pPr>
    </w:p>
    <w:p w14:paraId="65486F2B" w14:textId="77777777" w:rsidR="000A3937" w:rsidRPr="00C13307" w:rsidRDefault="000A3937" w:rsidP="000A3937">
      <w:pPr>
        <w:numPr>
          <w:ilvl w:val="1"/>
          <w:numId w:val="30"/>
        </w:numPr>
        <w:ind w:right="47" w:hanging="360"/>
        <w:rPr>
          <w:sz w:val="22"/>
          <w:szCs w:val="22"/>
        </w:rPr>
      </w:pPr>
      <w:r w:rsidRPr="00C13307">
        <w:rPr>
          <w:sz w:val="22"/>
          <w:szCs w:val="22"/>
        </w:rPr>
        <w:t xml:space="preserve">Pre-qualifying the financial institutions and brokers/dealers with which the City will do business. </w:t>
      </w:r>
    </w:p>
    <w:p w14:paraId="26DDB624" w14:textId="77777777" w:rsidR="000A3937" w:rsidRPr="00C13307" w:rsidRDefault="000A3937" w:rsidP="000A3937">
      <w:pPr>
        <w:numPr>
          <w:ilvl w:val="1"/>
          <w:numId w:val="30"/>
        </w:numPr>
        <w:ind w:right="47" w:hanging="360"/>
        <w:rPr>
          <w:sz w:val="22"/>
          <w:szCs w:val="22"/>
        </w:rPr>
      </w:pPr>
      <w:r w:rsidRPr="00C13307">
        <w:rPr>
          <w:sz w:val="22"/>
          <w:szCs w:val="22"/>
        </w:rPr>
        <w:t xml:space="preserve">Diversifying the investment portfolio so that potential losses on individual issuers will be minimized. </w:t>
      </w:r>
    </w:p>
    <w:p w14:paraId="22A13DAD" w14:textId="77777777" w:rsidR="000A3937" w:rsidRPr="00C13307" w:rsidRDefault="000A3937" w:rsidP="000A3937">
      <w:pPr>
        <w:spacing w:line="259" w:lineRule="auto"/>
        <w:rPr>
          <w:sz w:val="22"/>
          <w:szCs w:val="22"/>
        </w:rPr>
      </w:pPr>
      <w:r w:rsidRPr="00C13307">
        <w:rPr>
          <w:sz w:val="22"/>
          <w:szCs w:val="22"/>
        </w:rPr>
        <w:t xml:space="preserve"> </w:t>
      </w:r>
    </w:p>
    <w:p w14:paraId="1EC7CAF9" w14:textId="77777777" w:rsidR="000A3937" w:rsidRPr="00C13307" w:rsidRDefault="000A3937" w:rsidP="000A3937">
      <w:pPr>
        <w:numPr>
          <w:ilvl w:val="0"/>
          <w:numId w:val="30"/>
        </w:numPr>
        <w:spacing w:after="1" w:line="249" w:lineRule="auto"/>
        <w:ind w:right="47" w:hanging="360"/>
        <w:jc w:val="both"/>
        <w:rPr>
          <w:sz w:val="22"/>
          <w:szCs w:val="22"/>
        </w:rPr>
      </w:pPr>
      <w:r w:rsidRPr="00C13307">
        <w:rPr>
          <w:sz w:val="22"/>
          <w:szCs w:val="22"/>
        </w:rPr>
        <w:t xml:space="preserve">Interest Rate Risk – the City will minimize the risk that the interest earnings and the market value of investments in the portfolio will fall due to changes in general interest rates, by: </w:t>
      </w:r>
    </w:p>
    <w:p w14:paraId="71C283FA" w14:textId="77777777" w:rsidR="000A3937" w:rsidRPr="00C13307" w:rsidRDefault="000A3937" w:rsidP="000A3937">
      <w:pPr>
        <w:spacing w:line="259" w:lineRule="auto"/>
        <w:ind w:left="720"/>
        <w:rPr>
          <w:sz w:val="22"/>
          <w:szCs w:val="22"/>
        </w:rPr>
      </w:pPr>
      <w:r w:rsidRPr="00C13307">
        <w:rPr>
          <w:sz w:val="22"/>
          <w:szCs w:val="22"/>
        </w:rPr>
        <w:t xml:space="preserve"> </w:t>
      </w:r>
    </w:p>
    <w:p w14:paraId="4E4DFFA3" w14:textId="77777777" w:rsidR="000A3937" w:rsidRPr="00C13307" w:rsidRDefault="000A3937" w:rsidP="000A3937">
      <w:pPr>
        <w:numPr>
          <w:ilvl w:val="1"/>
          <w:numId w:val="30"/>
        </w:numPr>
        <w:spacing w:line="249" w:lineRule="auto"/>
        <w:ind w:right="47" w:hanging="360"/>
        <w:jc w:val="both"/>
        <w:rPr>
          <w:sz w:val="22"/>
          <w:szCs w:val="22"/>
        </w:rPr>
      </w:pPr>
      <w:r w:rsidRPr="00C13307">
        <w:rPr>
          <w:sz w:val="22"/>
          <w:szCs w:val="22"/>
        </w:rPr>
        <w:t xml:space="preserve">Structuring the investment portfolio so that investments mature to meet cash requirements for ongoing operations, thereby avoiding the need to liquidate investments prior to maturity. </w:t>
      </w:r>
    </w:p>
    <w:p w14:paraId="2154E6C2" w14:textId="77777777" w:rsidR="000A3937" w:rsidRPr="00C13307" w:rsidRDefault="000A3937" w:rsidP="000A3937">
      <w:pPr>
        <w:numPr>
          <w:ilvl w:val="1"/>
          <w:numId w:val="30"/>
        </w:numPr>
        <w:spacing w:line="249" w:lineRule="auto"/>
        <w:ind w:right="47" w:hanging="360"/>
        <w:jc w:val="both"/>
        <w:rPr>
          <w:sz w:val="22"/>
          <w:szCs w:val="22"/>
        </w:rPr>
      </w:pPr>
      <w:r w:rsidRPr="00C13307">
        <w:rPr>
          <w:sz w:val="22"/>
          <w:szCs w:val="22"/>
        </w:rPr>
        <w:t xml:space="preserve">Investing operating funds primarily in shorter-term securities, money market mutual funds, local government investment pools functioning as money market mutual funds, or certificates of deposit. </w:t>
      </w:r>
    </w:p>
    <w:p w14:paraId="51257273" w14:textId="77777777" w:rsidR="000A3937" w:rsidRPr="00C13307" w:rsidRDefault="000A3937" w:rsidP="000A3937">
      <w:pPr>
        <w:numPr>
          <w:ilvl w:val="1"/>
          <w:numId w:val="30"/>
        </w:numPr>
        <w:spacing w:line="249" w:lineRule="auto"/>
        <w:ind w:right="47" w:hanging="360"/>
        <w:jc w:val="both"/>
        <w:rPr>
          <w:sz w:val="22"/>
          <w:szCs w:val="22"/>
        </w:rPr>
      </w:pPr>
      <w:r w:rsidRPr="00C13307">
        <w:rPr>
          <w:sz w:val="22"/>
          <w:szCs w:val="22"/>
        </w:rPr>
        <w:t xml:space="preserve">Diversifying maturities and staggering (laddering) purchase dates to minimize the impact of market movements over time. </w:t>
      </w:r>
    </w:p>
    <w:p w14:paraId="24A474AE" w14:textId="77777777" w:rsidR="000A3937" w:rsidRPr="00C13307" w:rsidRDefault="000A3937" w:rsidP="000A3937">
      <w:pPr>
        <w:spacing w:line="259" w:lineRule="auto"/>
        <w:rPr>
          <w:sz w:val="22"/>
          <w:szCs w:val="22"/>
        </w:rPr>
      </w:pPr>
      <w:r w:rsidRPr="00C13307">
        <w:rPr>
          <w:sz w:val="22"/>
          <w:szCs w:val="22"/>
        </w:rPr>
        <w:t xml:space="preserve"> </w:t>
      </w:r>
    </w:p>
    <w:p w14:paraId="541CF4F3" w14:textId="77777777" w:rsidR="000A3937" w:rsidRPr="00C13307" w:rsidRDefault="000A3937" w:rsidP="000A3937">
      <w:pPr>
        <w:pStyle w:val="Heading2"/>
        <w:ind w:left="-5"/>
        <w:rPr>
          <w:rFonts w:ascii="Times New Roman" w:hAnsi="Times New Roman"/>
          <w:sz w:val="32"/>
          <w:szCs w:val="22"/>
        </w:rPr>
      </w:pPr>
      <w:r w:rsidRPr="00C13307">
        <w:rPr>
          <w:rFonts w:ascii="Times New Roman" w:hAnsi="Times New Roman"/>
          <w:sz w:val="32"/>
          <w:szCs w:val="22"/>
        </w:rPr>
        <w:t>2.  Liquidity</w:t>
      </w:r>
      <w:r w:rsidRPr="00C13307">
        <w:rPr>
          <w:rFonts w:ascii="Times New Roman" w:hAnsi="Times New Roman"/>
          <w:b w:val="0"/>
          <w:sz w:val="32"/>
          <w:szCs w:val="22"/>
        </w:rPr>
        <w:t xml:space="preserve"> </w:t>
      </w:r>
    </w:p>
    <w:p w14:paraId="75EE01E4" w14:textId="77777777" w:rsidR="000A3937" w:rsidRPr="00C13307" w:rsidRDefault="000A3937" w:rsidP="000A3937">
      <w:pPr>
        <w:spacing w:line="259" w:lineRule="auto"/>
        <w:rPr>
          <w:sz w:val="22"/>
          <w:szCs w:val="22"/>
        </w:rPr>
      </w:pPr>
      <w:r w:rsidRPr="00C13307">
        <w:rPr>
          <w:sz w:val="22"/>
          <w:szCs w:val="22"/>
        </w:rPr>
        <w:t xml:space="preserve"> </w:t>
      </w:r>
    </w:p>
    <w:p w14:paraId="46CB6C15" w14:textId="77777777" w:rsidR="000A3937" w:rsidRPr="00C13307" w:rsidRDefault="000A3937" w:rsidP="000A3937">
      <w:pPr>
        <w:ind w:left="-5" w:right="47"/>
        <w:rPr>
          <w:sz w:val="22"/>
          <w:szCs w:val="22"/>
        </w:rPr>
      </w:pPr>
      <w:r w:rsidRPr="00C13307">
        <w:rPr>
          <w:sz w:val="22"/>
          <w:szCs w:val="22"/>
        </w:rPr>
        <w:t xml:space="preserve">The investment portfolio shall remain sufficiently liquid to meet all operating requirements that may be reasonably anticipated.  This is accomplished by structuring the portfolio so that investments mature concurrent with cash needs to meet anticipated demands (static liquidity).  Because all possible cash demands cannot be anticipated, the portfolio should consist largely of securities with active secondary or resale markets (dynamic liquidity).  A portion of the portfolio also may be placed in money market mutual funds or local government investment pools that offer same-day liquidity.   </w:t>
      </w:r>
    </w:p>
    <w:p w14:paraId="04FE3CF8" w14:textId="77777777" w:rsidR="000A3937" w:rsidRPr="00C13307" w:rsidRDefault="000A3937" w:rsidP="000A3937">
      <w:pPr>
        <w:ind w:left="-5" w:right="47"/>
        <w:rPr>
          <w:sz w:val="22"/>
          <w:szCs w:val="22"/>
        </w:rPr>
      </w:pPr>
    </w:p>
    <w:p w14:paraId="2875B9AE" w14:textId="77777777" w:rsidR="000A3937" w:rsidRPr="00C13307" w:rsidRDefault="000A3937" w:rsidP="000A3937">
      <w:pPr>
        <w:pStyle w:val="Heading2"/>
        <w:ind w:left="-5"/>
        <w:rPr>
          <w:rFonts w:ascii="Times New Roman" w:hAnsi="Times New Roman"/>
          <w:sz w:val="32"/>
          <w:szCs w:val="22"/>
        </w:rPr>
      </w:pPr>
      <w:r w:rsidRPr="00C13307">
        <w:rPr>
          <w:rFonts w:ascii="Times New Roman" w:hAnsi="Times New Roman"/>
          <w:sz w:val="32"/>
          <w:szCs w:val="22"/>
        </w:rPr>
        <w:t>3.  Diversification</w:t>
      </w:r>
      <w:r w:rsidRPr="00C13307">
        <w:rPr>
          <w:rFonts w:ascii="Times New Roman" w:hAnsi="Times New Roman"/>
          <w:b w:val="0"/>
          <w:sz w:val="32"/>
          <w:szCs w:val="22"/>
        </w:rPr>
        <w:t xml:space="preserve"> </w:t>
      </w:r>
    </w:p>
    <w:p w14:paraId="47611BE8" w14:textId="77777777" w:rsidR="000A3937" w:rsidRPr="00C13307" w:rsidRDefault="000A3937" w:rsidP="000A3937">
      <w:pPr>
        <w:spacing w:line="259" w:lineRule="auto"/>
        <w:rPr>
          <w:sz w:val="22"/>
          <w:szCs w:val="22"/>
        </w:rPr>
      </w:pPr>
      <w:r w:rsidRPr="00C13307">
        <w:rPr>
          <w:sz w:val="22"/>
          <w:szCs w:val="22"/>
        </w:rPr>
        <w:t xml:space="preserve"> </w:t>
      </w:r>
    </w:p>
    <w:p w14:paraId="737868FF" w14:textId="77777777" w:rsidR="000A3937" w:rsidRPr="00C13307" w:rsidRDefault="000A3937" w:rsidP="000A3937">
      <w:pPr>
        <w:ind w:left="-15" w:right="47"/>
        <w:rPr>
          <w:sz w:val="22"/>
          <w:szCs w:val="22"/>
        </w:rPr>
      </w:pPr>
      <w:r w:rsidRPr="00C13307">
        <w:rPr>
          <w:sz w:val="22"/>
          <w:szCs w:val="22"/>
        </w:rPr>
        <w:t xml:space="preserve">The City will diversify its investments by market sector (security type and maturity, in order to minimize investment and market risk. The portfolio will be designed to avoid unreasonable risks within one market sector or from an individual institution. </w:t>
      </w:r>
    </w:p>
    <w:p w14:paraId="6D60F70B" w14:textId="77777777" w:rsidR="000A3937" w:rsidRPr="00C13307" w:rsidRDefault="000A3937" w:rsidP="000A3937">
      <w:pPr>
        <w:spacing w:line="259" w:lineRule="auto"/>
        <w:rPr>
          <w:sz w:val="22"/>
          <w:szCs w:val="22"/>
        </w:rPr>
      </w:pPr>
      <w:r w:rsidRPr="00C13307">
        <w:rPr>
          <w:sz w:val="22"/>
          <w:szCs w:val="22"/>
        </w:rPr>
        <w:t xml:space="preserve"> </w:t>
      </w:r>
    </w:p>
    <w:p w14:paraId="3BF25D4D" w14:textId="77777777" w:rsidR="000A3937" w:rsidRPr="00C13307" w:rsidRDefault="000A3937" w:rsidP="000A3937">
      <w:pPr>
        <w:pStyle w:val="Heading2"/>
        <w:ind w:left="-5"/>
        <w:rPr>
          <w:rFonts w:ascii="Times New Roman" w:hAnsi="Times New Roman"/>
          <w:sz w:val="32"/>
          <w:szCs w:val="22"/>
        </w:rPr>
      </w:pPr>
      <w:r w:rsidRPr="00C13307">
        <w:rPr>
          <w:rFonts w:ascii="Times New Roman" w:hAnsi="Times New Roman"/>
          <w:sz w:val="32"/>
          <w:szCs w:val="22"/>
        </w:rPr>
        <w:t>4.  Public Trust</w:t>
      </w:r>
      <w:r w:rsidRPr="00C13307">
        <w:rPr>
          <w:rFonts w:ascii="Times New Roman" w:hAnsi="Times New Roman"/>
          <w:b w:val="0"/>
          <w:sz w:val="32"/>
          <w:szCs w:val="22"/>
        </w:rPr>
        <w:t xml:space="preserve"> </w:t>
      </w:r>
    </w:p>
    <w:p w14:paraId="5BF239FF" w14:textId="77777777" w:rsidR="000A3937" w:rsidRPr="00C13307" w:rsidRDefault="000A3937" w:rsidP="000A3937">
      <w:pPr>
        <w:spacing w:line="259" w:lineRule="auto"/>
        <w:rPr>
          <w:sz w:val="22"/>
          <w:szCs w:val="22"/>
        </w:rPr>
      </w:pPr>
      <w:r w:rsidRPr="00C13307">
        <w:rPr>
          <w:sz w:val="22"/>
          <w:szCs w:val="22"/>
        </w:rPr>
        <w:t xml:space="preserve"> </w:t>
      </w:r>
    </w:p>
    <w:p w14:paraId="76A7E278" w14:textId="77777777" w:rsidR="000A3937" w:rsidRPr="00C13307" w:rsidRDefault="000A3937" w:rsidP="000A3937">
      <w:pPr>
        <w:ind w:left="-5" w:right="47"/>
        <w:rPr>
          <w:sz w:val="22"/>
          <w:szCs w:val="22"/>
        </w:rPr>
      </w:pPr>
      <w:r w:rsidRPr="00C13307">
        <w:rPr>
          <w:sz w:val="22"/>
          <w:szCs w:val="22"/>
        </w:rPr>
        <w:t xml:space="preserve">All participants in the City’s investment process shall seek to act responsibly as custodians of the public trust.  Investment officers shall avoid any transaction that might impair public confidence in the City’s ability to govern effectively. </w:t>
      </w:r>
    </w:p>
    <w:p w14:paraId="21A818F2" w14:textId="77777777" w:rsidR="000A3937" w:rsidRPr="00C13307" w:rsidRDefault="000A3937" w:rsidP="000A3937">
      <w:pPr>
        <w:pStyle w:val="Heading2"/>
        <w:ind w:left="-5"/>
        <w:rPr>
          <w:rFonts w:ascii="Times New Roman" w:hAnsi="Times New Roman"/>
          <w:sz w:val="32"/>
          <w:szCs w:val="22"/>
        </w:rPr>
      </w:pPr>
    </w:p>
    <w:p w14:paraId="48D1BF6D" w14:textId="77777777" w:rsidR="000A3937" w:rsidRPr="00C13307" w:rsidRDefault="000A3937" w:rsidP="000A3937">
      <w:pPr>
        <w:pStyle w:val="Heading2"/>
        <w:ind w:left="-5"/>
        <w:rPr>
          <w:rFonts w:ascii="Times New Roman" w:hAnsi="Times New Roman"/>
          <w:sz w:val="32"/>
          <w:szCs w:val="22"/>
        </w:rPr>
      </w:pPr>
      <w:r w:rsidRPr="00C13307">
        <w:rPr>
          <w:rFonts w:ascii="Times New Roman" w:hAnsi="Times New Roman"/>
          <w:sz w:val="32"/>
          <w:szCs w:val="22"/>
        </w:rPr>
        <w:t>5.  Yield (Optimization of Interest Earnings)</w:t>
      </w:r>
      <w:r w:rsidRPr="00C13307">
        <w:rPr>
          <w:rFonts w:ascii="Times New Roman" w:hAnsi="Times New Roman"/>
          <w:b w:val="0"/>
          <w:sz w:val="32"/>
          <w:szCs w:val="22"/>
        </w:rPr>
        <w:t xml:space="preserve"> </w:t>
      </w:r>
    </w:p>
    <w:p w14:paraId="31A98553" w14:textId="77777777" w:rsidR="000A3937" w:rsidRPr="00C13307" w:rsidRDefault="000A3937" w:rsidP="000A3937">
      <w:pPr>
        <w:spacing w:line="259" w:lineRule="auto"/>
        <w:rPr>
          <w:sz w:val="22"/>
          <w:szCs w:val="22"/>
        </w:rPr>
      </w:pPr>
      <w:r w:rsidRPr="00C13307">
        <w:rPr>
          <w:sz w:val="22"/>
          <w:szCs w:val="22"/>
        </w:rPr>
        <w:t xml:space="preserve"> </w:t>
      </w:r>
    </w:p>
    <w:p w14:paraId="4F6C9AFE" w14:textId="77777777" w:rsidR="000A3937" w:rsidRPr="00C13307" w:rsidRDefault="000A3937" w:rsidP="000A3937">
      <w:pPr>
        <w:ind w:left="-5" w:right="47"/>
        <w:rPr>
          <w:sz w:val="22"/>
          <w:szCs w:val="22"/>
        </w:rPr>
      </w:pPr>
      <w:r w:rsidRPr="00C13307">
        <w:rPr>
          <w:sz w:val="22"/>
          <w:szCs w:val="22"/>
        </w:rPr>
        <w:t xml:space="preserve">The investment portfolio shall be designed with the objective of attaining a market rate of return throughout budgetary and economic cycles, taking into account the investment risk constraints and liquidity needs.  Return on investment is of secondary importance compared to the safety and liquidity objectives described above.   </w:t>
      </w:r>
    </w:p>
    <w:p w14:paraId="1482D3F3" w14:textId="77777777" w:rsidR="000A3937" w:rsidRPr="00C13307" w:rsidRDefault="000A3937" w:rsidP="000A3937">
      <w:pPr>
        <w:spacing w:line="259" w:lineRule="auto"/>
        <w:rPr>
          <w:sz w:val="22"/>
          <w:szCs w:val="22"/>
        </w:rPr>
      </w:pPr>
      <w:r w:rsidRPr="00C13307">
        <w:rPr>
          <w:sz w:val="22"/>
          <w:szCs w:val="22"/>
        </w:rPr>
        <w:t xml:space="preserve"> </w:t>
      </w:r>
    </w:p>
    <w:p w14:paraId="7A09C44D" w14:textId="77777777" w:rsidR="000A3937" w:rsidRPr="00C13307" w:rsidRDefault="000A3937" w:rsidP="000A3937">
      <w:pPr>
        <w:pStyle w:val="Heading1"/>
        <w:ind w:left="-5"/>
        <w:rPr>
          <w:rFonts w:ascii="Times New Roman" w:hAnsi="Times New Roman"/>
          <w:sz w:val="28"/>
          <w:szCs w:val="22"/>
        </w:rPr>
      </w:pPr>
      <w:r w:rsidRPr="00C13307">
        <w:rPr>
          <w:rFonts w:ascii="Times New Roman" w:hAnsi="Times New Roman"/>
          <w:sz w:val="28"/>
          <w:szCs w:val="22"/>
        </w:rPr>
        <w:t xml:space="preserve">V.  RESPONSIBILITY AND CONTROL </w:t>
      </w:r>
    </w:p>
    <w:p w14:paraId="63BCB28F" w14:textId="77777777" w:rsidR="000A3937" w:rsidRPr="00C13307" w:rsidRDefault="000A3937" w:rsidP="000A3937">
      <w:pPr>
        <w:spacing w:line="259" w:lineRule="auto"/>
        <w:rPr>
          <w:sz w:val="22"/>
          <w:szCs w:val="22"/>
        </w:rPr>
      </w:pPr>
      <w:r w:rsidRPr="00C13307">
        <w:rPr>
          <w:sz w:val="22"/>
          <w:szCs w:val="22"/>
        </w:rPr>
        <w:t xml:space="preserve"> </w:t>
      </w:r>
    </w:p>
    <w:p w14:paraId="591B0A10" w14:textId="77777777" w:rsidR="000A3937" w:rsidRPr="00C13307" w:rsidRDefault="000A3937" w:rsidP="000A3937">
      <w:pPr>
        <w:pStyle w:val="Heading2"/>
        <w:ind w:left="-5"/>
        <w:rPr>
          <w:rFonts w:ascii="Times New Roman" w:hAnsi="Times New Roman"/>
          <w:sz w:val="32"/>
          <w:szCs w:val="22"/>
        </w:rPr>
      </w:pPr>
      <w:r w:rsidRPr="00C13307">
        <w:rPr>
          <w:rFonts w:ascii="Times New Roman" w:hAnsi="Times New Roman"/>
          <w:sz w:val="32"/>
          <w:szCs w:val="22"/>
        </w:rPr>
        <w:t xml:space="preserve">1.  Delegation of Authority </w:t>
      </w:r>
    </w:p>
    <w:p w14:paraId="7D5DFA26" w14:textId="77777777" w:rsidR="000A3937" w:rsidRPr="00C13307" w:rsidRDefault="000A3937" w:rsidP="000A3937">
      <w:pPr>
        <w:spacing w:line="259" w:lineRule="auto"/>
        <w:rPr>
          <w:sz w:val="22"/>
          <w:szCs w:val="22"/>
        </w:rPr>
      </w:pPr>
      <w:r w:rsidRPr="00C13307">
        <w:rPr>
          <w:b/>
          <w:sz w:val="22"/>
          <w:szCs w:val="22"/>
        </w:rPr>
        <w:t xml:space="preserve"> </w:t>
      </w:r>
    </w:p>
    <w:p w14:paraId="19528B0E" w14:textId="77777777" w:rsidR="000A3937" w:rsidRPr="00C13307" w:rsidRDefault="000A3937" w:rsidP="000A3937">
      <w:pPr>
        <w:ind w:left="-5" w:right="47"/>
        <w:rPr>
          <w:sz w:val="22"/>
          <w:szCs w:val="22"/>
        </w:rPr>
      </w:pPr>
      <w:bookmarkStart w:id="1" w:name="_Hlk34381348"/>
      <w:r w:rsidRPr="00C13307">
        <w:rPr>
          <w:sz w:val="22"/>
          <w:szCs w:val="22"/>
        </w:rPr>
        <w:t xml:space="preserve">Authority to manage and operate the investment program is granted to the Investment Officers. The Investment Officers for the City of Castle Hills shall be the City Treasurer, a then current sitting member of the Castle Hills City Council, appointed under separate action by the City Council and the Finance Director. The Investment Officers shall establish written procedures and internal controls for the operation of the investment program consistent with this Investment Policy.  Procedures should include, but not be limited to, references to: account management procedures, cash flow estimation procedures, investment transaction procedures, authorized dealer selection process, and investment portfolio reporting requirements.   </w:t>
      </w:r>
    </w:p>
    <w:bookmarkEnd w:id="1"/>
    <w:p w14:paraId="0EAD4652" w14:textId="77777777" w:rsidR="000A3937" w:rsidRPr="00C13307" w:rsidRDefault="000A3937" w:rsidP="000A3937">
      <w:pPr>
        <w:spacing w:line="259" w:lineRule="auto"/>
        <w:rPr>
          <w:sz w:val="22"/>
          <w:szCs w:val="22"/>
        </w:rPr>
      </w:pPr>
    </w:p>
    <w:p w14:paraId="286F6E0A" w14:textId="77777777" w:rsidR="000A3937" w:rsidRPr="00C13307" w:rsidRDefault="000A3937" w:rsidP="000A3937">
      <w:pPr>
        <w:pStyle w:val="Heading2"/>
        <w:ind w:left="-5"/>
        <w:rPr>
          <w:rFonts w:ascii="Times New Roman" w:hAnsi="Times New Roman"/>
          <w:sz w:val="32"/>
          <w:szCs w:val="22"/>
        </w:rPr>
      </w:pPr>
      <w:r w:rsidRPr="00C13307">
        <w:rPr>
          <w:rFonts w:ascii="Times New Roman" w:hAnsi="Times New Roman"/>
          <w:sz w:val="32"/>
          <w:szCs w:val="22"/>
        </w:rPr>
        <w:t xml:space="preserve">2.  Quality and Capability of Investment Management  </w:t>
      </w:r>
    </w:p>
    <w:p w14:paraId="55DD3C97" w14:textId="77777777" w:rsidR="000A3937" w:rsidRPr="00C13307" w:rsidRDefault="000A3937" w:rsidP="000A3937">
      <w:pPr>
        <w:spacing w:line="259" w:lineRule="auto"/>
        <w:rPr>
          <w:sz w:val="22"/>
          <w:szCs w:val="22"/>
        </w:rPr>
      </w:pPr>
      <w:r w:rsidRPr="00C13307">
        <w:rPr>
          <w:b/>
          <w:sz w:val="22"/>
          <w:szCs w:val="22"/>
        </w:rPr>
        <w:t xml:space="preserve"> </w:t>
      </w:r>
    </w:p>
    <w:p w14:paraId="236A4739" w14:textId="77777777" w:rsidR="000A3937" w:rsidRPr="00C13307" w:rsidRDefault="000A3937" w:rsidP="000A3937">
      <w:pPr>
        <w:ind w:left="-5" w:right="47"/>
        <w:rPr>
          <w:sz w:val="22"/>
          <w:szCs w:val="22"/>
        </w:rPr>
      </w:pPr>
      <w:r w:rsidRPr="00C13307">
        <w:rPr>
          <w:sz w:val="22"/>
          <w:szCs w:val="22"/>
        </w:rPr>
        <w:t xml:space="preserve">The City shall provide funding for periodic training in investments for the Investment Officers through courses and seminars offered by professional organizations, associations, and other independent sources in order to ensure the quality and capability of investment management in compliance with the Public Funds Investment Act. </w:t>
      </w:r>
    </w:p>
    <w:p w14:paraId="3F3B0B6E" w14:textId="77777777" w:rsidR="000A3937" w:rsidRPr="00C13307" w:rsidRDefault="000A3937" w:rsidP="000A3937">
      <w:pPr>
        <w:spacing w:line="259" w:lineRule="auto"/>
        <w:rPr>
          <w:sz w:val="22"/>
          <w:szCs w:val="22"/>
        </w:rPr>
      </w:pPr>
      <w:r w:rsidRPr="00C13307">
        <w:rPr>
          <w:b/>
          <w:sz w:val="22"/>
          <w:szCs w:val="22"/>
        </w:rPr>
        <w:t xml:space="preserve"> </w:t>
      </w:r>
    </w:p>
    <w:p w14:paraId="57325DDD" w14:textId="77777777" w:rsidR="000A3937" w:rsidRPr="00C13307" w:rsidRDefault="000A3937" w:rsidP="000A3937">
      <w:pPr>
        <w:pStyle w:val="Heading2"/>
        <w:ind w:left="-5"/>
        <w:rPr>
          <w:rFonts w:ascii="Times New Roman" w:hAnsi="Times New Roman"/>
          <w:sz w:val="32"/>
          <w:szCs w:val="22"/>
        </w:rPr>
      </w:pPr>
      <w:r w:rsidRPr="00C13307">
        <w:rPr>
          <w:rFonts w:ascii="Times New Roman" w:hAnsi="Times New Roman"/>
          <w:sz w:val="32"/>
          <w:szCs w:val="22"/>
        </w:rPr>
        <w:t>3.  Training Requirement</w:t>
      </w:r>
      <w:r w:rsidRPr="00C13307">
        <w:rPr>
          <w:rFonts w:ascii="Times New Roman" w:hAnsi="Times New Roman"/>
          <w:b w:val="0"/>
          <w:sz w:val="32"/>
          <w:szCs w:val="22"/>
        </w:rPr>
        <w:t xml:space="preserve"> </w:t>
      </w:r>
    </w:p>
    <w:p w14:paraId="4247DE7F" w14:textId="77777777" w:rsidR="000A3937" w:rsidRPr="00C13307" w:rsidRDefault="000A3937" w:rsidP="000A3937">
      <w:pPr>
        <w:spacing w:line="259" w:lineRule="auto"/>
        <w:rPr>
          <w:sz w:val="22"/>
          <w:szCs w:val="22"/>
        </w:rPr>
      </w:pPr>
      <w:r w:rsidRPr="00C13307">
        <w:rPr>
          <w:sz w:val="22"/>
          <w:szCs w:val="22"/>
        </w:rPr>
        <w:t xml:space="preserve"> </w:t>
      </w:r>
    </w:p>
    <w:p w14:paraId="5A2F879A" w14:textId="77777777" w:rsidR="000A3937" w:rsidRPr="00C13307" w:rsidRDefault="000A3937" w:rsidP="000A3937">
      <w:pPr>
        <w:ind w:left="-5" w:right="47"/>
        <w:rPr>
          <w:sz w:val="22"/>
          <w:szCs w:val="22"/>
        </w:rPr>
      </w:pPr>
      <w:r w:rsidRPr="00C13307">
        <w:rPr>
          <w:sz w:val="22"/>
          <w:szCs w:val="22"/>
        </w:rPr>
        <w:t xml:space="preserve">In accordance with the Public Funds Investment Act, designated Investment Officers shall attend an investment training session no less often than once in a two-year period that begins on the first day of the City’s fiscal year and consists of the two consecutive fiscal years after that date and shall receive not less than 8 hours of instruction relating to investment responsibilities.  A newly appointed Investment Officer </w:t>
      </w:r>
      <w:r w:rsidRPr="00C13307">
        <w:rPr>
          <w:sz w:val="22"/>
          <w:szCs w:val="22"/>
          <w:u w:val="single"/>
        </w:rPr>
        <w:t>must</w:t>
      </w:r>
      <w:r w:rsidRPr="00C13307">
        <w:rPr>
          <w:sz w:val="22"/>
          <w:szCs w:val="22"/>
        </w:rPr>
        <w:t xml:space="preserve"> attend a training session of at least 10 hours of instruction within twelve months of the date the Officer took office or assumed the Officer’s duties.   </w:t>
      </w:r>
    </w:p>
    <w:p w14:paraId="6C71F423" w14:textId="77777777" w:rsidR="000A3937" w:rsidRPr="00C13307" w:rsidRDefault="000A3937" w:rsidP="000A3937">
      <w:pPr>
        <w:spacing w:line="259" w:lineRule="auto"/>
        <w:rPr>
          <w:sz w:val="22"/>
          <w:szCs w:val="22"/>
        </w:rPr>
      </w:pPr>
      <w:r w:rsidRPr="00C13307">
        <w:rPr>
          <w:sz w:val="22"/>
          <w:szCs w:val="22"/>
        </w:rPr>
        <w:t xml:space="preserve"> </w:t>
      </w:r>
    </w:p>
    <w:p w14:paraId="6AAFD0B5" w14:textId="77777777" w:rsidR="000A3937" w:rsidRPr="00C13307" w:rsidRDefault="000A3937" w:rsidP="000A3937">
      <w:pPr>
        <w:ind w:left="-5" w:right="47"/>
        <w:rPr>
          <w:sz w:val="22"/>
          <w:szCs w:val="22"/>
        </w:rPr>
      </w:pPr>
      <w:r w:rsidRPr="00C13307">
        <w:rPr>
          <w:sz w:val="22"/>
          <w:szCs w:val="22"/>
        </w:rPr>
        <w:t xml:space="preserve">The investment training session shall be provided by an independent source approved by the City Council.  For purposes of this policy, an “independent source” from which investment training shall be obtained shall include a professional organization, an institution of higher education or any other sponsor other than a business organization with whom the City may engage in an investment transaction. </w:t>
      </w:r>
    </w:p>
    <w:p w14:paraId="75E6A277" w14:textId="77777777" w:rsidR="000A3937" w:rsidRPr="00C13307" w:rsidRDefault="000A3937" w:rsidP="000A3937">
      <w:pPr>
        <w:spacing w:line="259" w:lineRule="auto"/>
        <w:rPr>
          <w:sz w:val="22"/>
          <w:szCs w:val="22"/>
        </w:rPr>
      </w:pPr>
      <w:r w:rsidRPr="00C13307">
        <w:rPr>
          <w:sz w:val="22"/>
          <w:szCs w:val="22"/>
        </w:rPr>
        <w:t xml:space="preserve"> </w:t>
      </w:r>
    </w:p>
    <w:p w14:paraId="2BF3B2F5" w14:textId="77777777" w:rsidR="000A3937" w:rsidRPr="00C13307" w:rsidRDefault="000A3937" w:rsidP="000A3937">
      <w:pPr>
        <w:ind w:left="-5" w:right="47"/>
        <w:rPr>
          <w:sz w:val="22"/>
          <w:szCs w:val="22"/>
        </w:rPr>
      </w:pPr>
      <w:r w:rsidRPr="00C13307">
        <w:rPr>
          <w:sz w:val="22"/>
          <w:szCs w:val="22"/>
        </w:rPr>
        <w:t xml:space="preserve">Sources approved to provide training to the City’s Investment Officers include: </w:t>
      </w:r>
    </w:p>
    <w:p w14:paraId="3F252111" w14:textId="77777777" w:rsidR="000A3937" w:rsidRPr="00C13307" w:rsidRDefault="000A3937" w:rsidP="000A3937">
      <w:pPr>
        <w:spacing w:line="259" w:lineRule="auto"/>
        <w:rPr>
          <w:sz w:val="22"/>
          <w:szCs w:val="22"/>
        </w:rPr>
      </w:pPr>
      <w:r w:rsidRPr="00C13307">
        <w:rPr>
          <w:sz w:val="22"/>
          <w:szCs w:val="22"/>
        </w:rPr>
        <w:t xml:space="preserve"> </w:t>
      </w:r>
    </w:p>
    <w:p w14:paraId="0E726EA2" w14:textId="77777777" w:rsidR="000A3937" w:rsidRPr="00C13307" w:rsidRDefault="000A3937" w:rsidP="000A3937">
      <w:pPr>
        <w:numPr>
          <w:ilvl w:val="0"/>
          <w:numId w:val="34"/>
        </w:numPr>
        <w:spacing w:line="249" w:lineRule="auto"/>
        <w:ind w:right="47" w:hanging="360"/>
        <w:jc w:val="both"/>
        <w:rPr>
          <w:sz w:val="22"/>
          <w:szCs w:val="22"/>
        </w:rPr>
      </w:pPr>
      <w:r w:rsidRPr="00C13307">
        <w:rPr>
          <w:sz w:val="22"/>
          <w:szCs w:val="22"/>
        </w:rPr>
        <w:t xml:space="preserve">Government Finance Officers Association (GFOA) </w:t>
      </w:r>
    </w:p>
    <w:p w14:paraId="570AEE14" w14:textId="77777777" w:rsidR="000A3937" w:rsidRPr="00C13307" w:rsidRDefault="000A3937" w:rsidP="000A3937">
      <w:pPr>
        <w:numPr>
          <w:ilvl w:val="0"/>
          <w:numId w:val="34"/>
        </w:numPr>
        <w:spacing w:line="249" w:lineRule="auto"/>
        <w:ind w:right="47" w:hanging="360"/>
        <w:jc w:val="both"/>
        <w:rPr>
          <w:sz w:val="22"/>
          <w:szCs w:val="22"/>
        </w:rPr>
      </w:pPr>
      <w:r w:rsidRPr="00C13307">
        <w:rPr>
          <w:sz w:val="22"/>
          <w:szCs w:val="22"/>
        </w:rPr>
        <w:t xml:space="preserve">Government Finance Officers Association of Texas (GFOAT) </w:t>
      </w:r>
    </w:p>
    <w:p w14:paraId="595C5C11" w14:textId="77777777" w:rsidR="000A3937" w:rsidRPr="00C13307" w:rsidRDefault="000A3937" w:rsidP="000A3937">
      <w:pPr>
        <w:numPr>
          <w:ilvl w:val="0"/>
          <w:numId w:val="34"/>
        </w:numPr>
        <w:spacing w:after="1" w:line="249" w:lineRule="auto"/>
        <w:ind w:right="47" w:hanging="360"/>
        <w:jc w:val="both"/>
        <w:rPr>
          <w:sz w:val="22"/>
          <w:szCs w:val="22"/>
        </w:rPr>
      </w:pPr>
      <w:r w:rsidRPr="00C13307">
        <w:rPr>
          <w:sz w:val="22"/>
          <w:szCs w:val="22"/>
        </w:rPr>
        <w:t xml:space="preserve">Government Treasurers’ Organization of Texas (GTOT) </w:t>
      </w:r>
    </w:p>
    <w:p w14:paraId="4744DA1B" w14:textId="77777777" w:rsidR="000A3937" w:rsidRPr="00C13307" w:rsidRDefault="000A3937" w:rsidP="000A3937">
      <w:pPr>
        <w:numPr>
          <w:ilvl w:val="0"/>
          <w:numId w:val="34"/>
        </w:numPr>
        <w:spacing w:after="1" w:line="249" w:lineRule="auto"/>
        <w:ind w:right="47" w:hanging="360"/>
        <w:jc w:val="both"/>
        <w:rPr>
          <w:sz w:val="22"/>
          <w:szCs w:val="22"/>
        </w:rPr>
      </w:pPr>
      <w:r w:rsidRPr="00C13307">
        <w:rPr>
          <w:sz w:val="22"/>
          <w:szCs w:val="22"/>
        </w:rPr>
        <w:t xml:space="preserve">University of North Texas Center for Public Management  </w:t>
      </w:r>
    </w:p>
    <w:p w14:paraId="37702729" w14:textId="77777777" w:rsidR="000A3937" w:rsidRPr="00C13307" w:rsidRDefault="000A3937" w:rsidP="000A3937">
      <w:pPr>
        <w:numPr>
          <w:ilvl w:val="0"/>
          <w:numId w:val="34"/>
        </w:numPr>
        <w:spacing w:after="1" w:line="249" w:lineRule="auto"/>
        <w:ind w:right="47" w:hanging="360"/>
        <w:jc w:val="both"/>
        <w:rPr>
          <w:sz w:val="22"/>
          <w:szCs w:val="22"/>
        </w:rPr>
      </w:pPr>
      <w:r w:rsidRPr="00C13307">
        <w:rPr>
          <w:sz w:val="22"/>
          <w:szCs w:val="22"/>
        </w:rPr>
        <w:t xml:space="preserve">Texas Municipal League (TML) </w:t>
      </w:r>
    </w:p>
    <w:p w14:paraId="649B1234" w14:textId="77777777" w:rsidR="000A3937" w:rsidRPr="00C13307" w:rsidRDefault="000A3937" w:rsidP="000A3937">
      <w:pPr>
        <w:spacing w:line="259" w:lineRule="auto"/>
        <w:ind w:firstLine="60"/>
        <w:rPr>
          <w:sz w:val="22"/>
          <w:szCs w:val="22"/>
        </w:rPr>
      </w:pPr>
    </w:p>
    <w:p w14:paraId="2C164B94" w14:textId="77777777" w:rsidR="000A3937" w:rsidRPr="00C13307" w:rsidRDefault="000A3937" w:rsidP="000A3937">
      <w:pPr>
        <w:pStyle w:val="Heading2"/>
        <w:ind w:left="-5"/>
        <w:rPr>
          <w:rFonts w:ascii="Times New Roman" w:hAnsi="Times New Roman"/>
          <w:sz w:val="32"/>
          <w:szCs w:val="22"/>
        </w:rPr>
      </w:pPr>
      <w:r w:rsidRPr="00C13307">
        <w:rPr>
          <w:rFonts w:ascii="Times New Roman" w:hAnsi="Times New Roman"/>
          <w:sz w:val="32"/>
          <w:szCs w:val="22"/>
        </w:rPr>
        <w:t xml:space="preserve">4.  Internal Controls </w:t>
      </w:r>
      <w:r w:rsidRPr="00C13307">
        <w:rPr>
          <w:rFonts w:ascii="Times New Roman" w:hAnsi="Times New Roman"/>
          <w:b w:val="0"/>
          <w:sz w:val="32"/>
          <w:szCs w:val="22"/>
        </w:rPr>
        <w:t xml:space="preserve"> </w:t>
      </w:r>
    </w:p>
    <w:p w14:paraId="6E5E3BD0" w14:textId="77777777" w:rsidR="000A3937" w:rsidRPr="00C13307" w:rsidRDefault="000A3937" w:rsidP="000A3937">
      <w:pPr>
        <w:spacing w:line="259" w:lineRule="auto"/>
        <w:rPr>
          <w:sz w:val="22"/>
          <w:szCs w:val="22"/>
        </w:rPr>
      </w:pPr>
      <w:r w:rsidRPr="00C13307">
        <w:rPr>
          <w:sz w:val="22"/>
          <w:szCs w:val="22"/>
        </w:rPr>
        <w:t xml:space="preserve"> </w:t>
      </w:r>
    </w:p>
    <w:p w14:paraId="30298C9B" w14:textId="77777777" w:rsidR="000A3937" w:rsidRPr="00C13307" w:rsidRDefault="000A3937" w:rsidP="000A3937">
      <w:pPr>
        <w:ind w:left="-5" w:right="47"/>
        <w:rPr>
          <w:sz w:val="22"/>
          <w:szCs w:val="22"/>
        </w:rPr>
      </w:pPr>
      <w:r w:rsidRPr="00C13307">
        <w:rPr>
          <w:sz w:val="22"/>
          <w:szCs w:val="22"/>
        </w:rPr>
        <w:t xml:space="preserve">The City Manager and Finance Director are responsible for establishing and maintaining an internal control structure designed to ensure that the assets of the City are protected from loss, theft, or misuse.  The internal control structure shall be designed to provide reasonable assurance that these objectives are met.  The concept of reasonable assurance recognizes that (1) the cost of a control should not exceed the benefits likely to be derived; and (2) the valuation of costs and benefits requires estimates and judgments by management. </w:t>
      </w:r>
    </w:p>
    <w:p w14:paraId="4503DB78" w14:textId="77777777" w:rsidR="000A3937" w:rsidRPr="00C13307" w:rsidRDefault="000A3937" w:rsidP="000A3937">
      <w:pPr>
        <w:spacing w:line="259" w:lineRule="auto"/>
        <w:rPr>
          <w:sz w:val="22"/>
          <w:szCs w:val="22"/>
        </w:rPr>
      </w:pPr>
      <w:r w:rsidRPr="00C13307">
        <w:rPr>
          <w:sz w:val="22"/>
          <w:szCs w:val="22"/>
        </w:rPr>
        <w:t xml:space="preserve"> </w:t>
      </w:r>
    </w:p>
    <w:p w14:paraId="4007572C" w14:textId="77777777" w:rsidR="000A3937" w:rsidRPr="00C13307" w:rsidRDefault="000A3937" w:rsidP="000A3937">
      <w:pPr>
        <w:ind w:left="-5" w:right="47"/>
        <w:rPr>
          <w:sz w:val="22"/>
          <w:szCs w:val="22"/>
        </w:rPr>
      </w:pPr>
      <w:r w:rsidRPr="00C13307">
        <w:rPr>
          <w:sz w:val="22"/>
          <w:szCs w:val="22"/>
        </w:rPr>
        <w:t xml:space="preserve">Accordingly, the Finance Director shall establish a process for independent review by an external auditor to assure compliance with policies and procedures.  The independent review, in conjunction with the City’s annual financial audit, shall perform a compliance audit of management controls on investments and adherence to the City’s established investment policies.  The internal management controls shall address the following points. </w:t>
      </w:r>
    </w:p>
    <w:p w14:paraId="74A7FEE2" w14:textId="77777777" w:rsidR="000A3937" w:rsidRPr="00C13307" w:rsidRDefault="000A3937" w:rsidP="000A3937">
      <w:pPr>
        <w:spacing w:line="259" w:lineRule="auto"/>
        <w:rPr>
          <w:sz w:val="22"/>
          <w:szCs w:val="22"/>
        </w:rPr>
      </w:pPr>
      <w:r w:rsidRPr="00C13307">
        <w:rPr>
          <w:sz w:val="22"/>
          <w:szCs w:val="22"/>
        </w:rPr>
        <w:t xml:space="preserve"> </w:t>
      </w:r>
    </w:p>
    <w:p w14:paraId="6BEA2460" w14:textId="77777777" w:rsidR="000A3937" w:rsidRPr="00C13307" w:rsidRDefault="000A3937" w:rsidP="000A3937">
      <w:pPr>
        <w:numPr>
          <w:ilvl w:val="0"/>
          <w:numId w:val="35"/>
        </w:numPr>
        <w:spacing w:after="1" w:line="249" w:lineRule="auto"/>
        <w:ind w:right="47" w:hanging="360"/>
        <w:jc w:val="both"/>
        <w:rPr>
          <w:sz w:val="22"/>
          <w:szCs w:val="22"/>
        </w:rPr>
      </w:pPr>
      <w:r w:rsidRPr="00C13307">
        <w:rPr>
          <w:sz w:val="22"/>
          <w:szCs w:val="22"/>
        </w:rPr>
        <w:t xml:space="preserve">Control of collusion. </w:t>
      </w:r>
    </w:p>
    <w:p w14:paraId="108275E2" w14:textId="77777777" w:rsidR="000A3937" w:rsidRPr="00C13307" w:rsidRDefault="000A3937" w:rsidP="000A3937">
      <w:pPr>
        <w:numPr>
          <w:ilvl w:val="0"/>
          <w:numId w:val="35"/>
        </w:numPr>
        <w:spacing w:after="1" w:line="249" w:lineRule="auto"/>
        <w:ind w:right="47" w:hanging="360"/>
        <w:jc w:val="both"/>
        <w:rPr>
          <w:sz w:val="22"/>
          <w:szCs w:val="22"/>
        </w:rPr>
      </w:pPr>
      <w:r w:rsidRPr="00C13307">
        <w:rPr>
          <w:sz w:val="22"/>
          <w:szCs w:val="22"/>
        </w:rPr>
        <w:t xml:space="preserve">Separation of transactions authority from accounting and record keeping. </w:t>
      </w:r>
    </w:p>
    <w:p w14:paraId="77F10E14" w14:textId="77777777" w:rsidR="000A3937" w:rsidRPr="00C13307" w:rsidRDefault="000A3937" w:rsidP="000A3937">
      <w:pPr>
        <w:numPr>
          <w:ilvl w:val="0"/>
          <w:numId w:val="35"/>
        </w:numPr>
        <w:spacing w:after="1" w:line="249" w:lineRule="auto"/>
        <w:ind w:right="47" w:hanging="360"/>
        <w:jc w:val="both"/>
        <w:rPr>
          <w:sz w:val="22"/>
          <w:szCs w:val="22"/>
        </w:rPr>
      </w:pPr>
      <w:r w:rsidRPr="00C13307">
        <w:rPr>
          <w:sz w:val="22"/>
          <w:szCs w:val="22"/>
        </w:rPr>
        <w:t xml:space="preserve">Custodial safekeeping. </w:t>
      </w:r>
    </w:p>
    <w:p w14:paraId="75B61132" w14:textId="77777777" w:rsidR="000A3937" w:rsidRPr="00C13307" w:rsidRDefault="000A3937" w:rsidP="000A3937">
      <w:pPr>
        <w:numPr>
          <w:ilvl w:val="0"/>
          <w:numId w:val="35"/>
        </w:numPr>
        <w:spacing w:after="1" w:line="249" w:lineRule="auto"/>
        <w:ind w:right="47" w:hanging="360"/>
        <w:jc w:val="both"/>
        <w:rPr>
          <w:sz w:val="22"/>
          <w:szCs w:val="22"/>
        </w:rPr>
      </w:pPr>
      <w:r w:rsidRPr="00C13307">
        <w:rPr>
          <w:sz w:val="22"/>
          <w:szCs w:val="22"/>
        </w:rPr>
        <w:t xml:space="preserve">Avoidance of physical delivery securities. </w:t>
      </w:r>
    </w:p>
    <w:p w14:paraId="64BE95C9" w14:textId="77777777" w:rsidR="000A3937" w:rsidRPr="00C13307" w:rsidRDefault="000A3937" w:rsidP="000A3937">
      <w:pPr>
        <w:numPr>
          <w:ilvl w:val="0"/>
          <w:numId w:val="35"/>
        </w:numPr>
        <w:spacing w:after="1" w:line="249" w:lineRule="auto"/>
        <w:ind w:right="47" w:hanging="360"/>
        <w:jc w:val="both"/>
        <w:rPr>
          <w:sz w:val="22"/>
          <w:szCs w:val="22"/>
        </w:rPr>
      </w:pPr>
      <w:r w:rsidRPr="00C13307">
        <w:rPr>
          <w:sz w:val="22"/>
          <w:szCs w:val="22"/>
        </w:rPr>
        <w:t xml:space="preserve">Clear delegation of authority to subordinate staff members. </w:t>
      </w:r>
    </w:p>
    <w:p w14:paraId="7E852C23" w14:textId="77777777" w:rsidR="000A3937" w:rsidRPr="00C13307" w:rsidRDefault="000A3937" w:rsidP="000A3937">
      <w:pPr>
        <w:numPr>
          <w:ilvl w:val="0"/>
          <w:numId w:val="35"/>
        </w:numPr>
        <w:spacing w:after="1" w:line="249" w:lineRule="auto"/>
        <w:ind w:right="47" w:hanging="360"/>
        <w:jc w:val="both"/>
        <w:rPr>
          <w:sz w:val="22"/>
          <w:szCs w:val="22"/>
        </w:rPr>
      </w:pPr>
      <w:r w:rsidRPr="00C13307">
        <w:rPr>
          <w:sz w:val="22"/>
          <w:szCs w:val="22"/>
        </w:rPr>
        <w:t xml:space="preserve">Written confirmation for telephone (voice) transactions for investments and wire transfers. </w:t>
      </w:r>
    </w:p>
    <w:p w14:paraId="55FB3F0A" w14:textId="77777777" w:rsidR="000A3937" w:rsidRPr="00C13307" w:rsidRDefault="000A3937" w:rsidP="000A3937">
      <w:pPr>
        <w:numPr>
          <w:ilvl w:val="0"/>
          <w:numId w:val="35"/>
        </w:numPr>
        <w:spacing w:line="249" w:lineRule="auto"/>
        <w:ind w:right="47" w:hanging="360"/>
        <w:jc w:val="both"/>
        <w:rPr>
          <w:sz w:val="22"/>
          <w:szCs w:val="22"/>
        </w:rPr>
      </w:pPr>
      <w:r w:rsidRPr="00C13307">
        <w:rPr>
          <w:sz w:val="22"/>
          <w:szCs w:val="22"/>
        </w:rPr>
        <w:t xml:space="preserve">Development of a wire transfer agreement with the depository bank or third-party custodian. </w:t>
      </w:r>
    </w:p>
    <w:p w14:paraId="22AE3415" w14:textId="77777777" w:rsidR="000A3937" w:rsidRPr="00C13307" w:rsidRDefault="000A3937" w:rsidP="000A3937">
      <w:pPr>
        <w:numPr>
          <w:ilvl w:val="0"/>
          <w:numId w:val="35"/>
        </w:numPr>
        <w:spacing w:line="249" w:lineRule="auto"/>
        <w:ind w:right="47" w:hanging="360"/>
        <w:jc w:val="both"/>
        <w:rPr>
          <w:sz w:val="22"/>
          <w:szCs w:val="22"/>
        </w:rPr>
      </w:pPr>
      <w:r w:rsidRPr="00C13307">
        <w:rPr>
          <w:sz w:val="22"/>
          <w:szCs w:val="22"/>
        </w:rPr>
        <w:t xml:space="preserve">Documentation of transactions and strategies. </w:t>
      </w:r>
    </w:p>
    <w:p w14:paraId="1010CE1E" w14:textId="77777777" w:rsidR="000A3937" w:rsidRPr="00C13307" w:rsidRDefault="000A3937" w:rsidP="000A3937">
      <w:pPr>
        <w:spacing w:line="259" w:lineRule="auto"/>
        <w:ind w:firstLine="60"/>
        <w:rPr>
          <w:sz w:val="22"/>
          <w:szCs w:val="22"/>
        </w:rPr>
      </w:pPr>
    </w:p>
    <w:p w14:paraId="6FC0091F" w14:textId="77777777" w:rsidR="000A3937" w:rsidRPr="00C13307" w:rsidRDefault="000A3937" w:rsidP="000A3937">
      <w:pPr>
        <w:pStyle w:val="Heading2"/>
        <w:ind w:left="-5"/>
        <w:rPr>
          <w:rFonts w:ascii="Times New Roman" w:hAnsi="Times New Roman"/>
          <w:sz w:val="32"/>
          <w:szCs w:val="22"/>
        </w:rPr>
      </w:pPr>
      <w:r w:rsidRPr="00C13307">
        <w:rPr>
          <w:rFonts w:ascii="Times New Roman" w:hAnsi="Times New Roman"/>
          <w:sz w:val="32"/>
          <w:szCs w:val="22"/>
        </w:rPr>
        <w:t xml:space="preserve">5.  Prudence </w:t>
      </w:r>
    </w:p>
    <w:p w14:paraId="352ADB41" w14:textId="77777777" w:rsidR="000A3937" w:rsidRPr="00C13307" w:rsidRDefault="000A3937" w:rsidP="000A3937">
      <w:pPr>
        <w:spacing w:line="259" w:lineRule="auto"/>
        <w:rPr>
          <w:sz w:val="22"/>
          <w:szCs w:val="22"/>
        </w:rPr>
      </w:pPr>
      <w:r w:rsidRPr="00C13307">
        <w:rPr>
          <w:sz w:val="22"/>
          <w:szCs w:val="22"/>
        </w:rPr>
        <w:t xml:space="preserve"> </w:t>
      </w:r>
    </w:p>
    <w:p w14:paraId="482A2328" w14:textId="77777777" w:rsidR="000A3937" w:rsidRPr="00C13307" w:rsidRDefault="000A3937" w:rsidP="000A3937">
      <w:pPr>
        <w:ind w:left="-5" w:right="47"/>
        <w:rPr>
          <w:sz w:val="22"/>
          <w:szCs w:val="22"/>
        </w:rPr>
      </w:pPr>
      <w:r w:rsidRPr="00C13307">
        <w:rPr>
          <w:sz w:val="22"/>
          <w:szCs w:val="22"/>
        </w:rPr>
        <w:t xml:space="preserve">The standard of prudence to be applied by the Investment Officers shall be the “prudent investor” rule, which states that “Investments shall be made with judgment and care, under circumstances then prevailing, which persons of prudence, discretion and intelligence exercise in the management of their own affairs, not for speculation, but for investment, considering the probable safety of their capital as well as the probable income to be derived.”  In determining whether an Investment Officer has exercised prudence with respect to an investment decision, the determination shall be made taking into consideration: </w:t>
      </w:r>
    </w:p>
    <w:p w14:paraId="13938781" w14:textId="77777777" w:rsidR="000A3937" w:rsidRPr="00C13307" w:rsidRDefault="000A3937" w:rsidP="000A3937">
      <w:pPr>
        <w:spacing w:line="259" w:lineRule="auto"/>
        <w:rPr>
          <w:sz w:val="22"/>
          <w:szCs w:val="22"/>
        </w:rPr>
      </w:pPr>
      <w:r w:rsidRPr="00C13307">
        <w:rPr>
          <w:sz w:val="22"/>
          <w:szCs w:val="22"/>
        </w:rPr>
        <w:t xml:space="preserve"> </w:t>
      </w:r>
    </w:p>
    <w:p w14:paraId="1DC22EC4" w14:textId="77777777" w:rsidR="000A3937" w:rsidRPr="00C13307" w:rsidRDefault="000A3937" w:rsidP="000A3937">
      <w:pPr>
        <w:numPr>
          <w:ilvl w:val="0"/>
          <w:numId w:val="31"/>
        </w:numPr>
        <w:spacing w:after="1" w:line="249" w:lineRule="auto"/>
        <w:ind w:right="47" w:hanging="360"/>
        <w:jc w:val="both"/>
        <w:rPr>
          <w:sz w:val="22"/>
          <w:szCs w:val="22"/>
        </w:rPr>
      </w:pPr>
      <w:r w:rsidRPr="00C13307">
        <w:rPr>
          <w:sz w:val="22"/>
          <w:szCs w:val="22"/>
        </w:rPr>
        <w:t xml:space="preserve">The investment of all funds, or funds under the City’s control, over which the Officer had responsibility, rather than a consideration as to the prudence of a single investment. </w:t>
      </w:r>
    </w:p>
    <w:p w14:paraId="3D88D2F2" w14:textId="77777777" w:rsidR="000A3937" w:rsidRPr="00C13307" w:rsidRDefault="000A3937" w:rsidP="000A3937">
      <w:pPr>
        <w:spacing w:line="259" w:lineRule="auto"/>
        <w:ind w:left="720"/>
        <w:rPr>
          <w:sz w:val="22"/>
          <w:szCs w:val="22"/>
        </w:rPr>
      </w:pPr>
      <w:r w:rsidRPr="00C13307">
        <w:rPr>
          <w:sz w:val="22"/>
          <w:szCs w:val="22"/>
        </w:rPr>
        <w:t xml:space="preserve"> </w:t>
      </w:r>
    </w:p>
    <w:p w14:paraId="45115B2A" w14:textId="77777777" w:rsidR="000A3937" w:rsidRPr="00C13307" w:rsidRDefault="000A3937" w:rsidP="000A3937">
      <w:pPr>
        <w:numPr>
          <w:ilvl w:val="0"/>
          <w:numId w:val="31"/>
        </w:numPr>
        <w:spacing w:after="1" w:line="249" w:lineRule="auto"/>
        <w:ind w:right="47" w:hanging="360"/>
        <w:jc w:val="both"/>
        <w:rPr>
          <w:sz w:val="22"/>
          <w:szCs w:val="22"/>
        </w:rPr>
      </w:pPr>
      <w:r w:rsidRPr="00C13307">
        <w:rPr>
          <w:sz w:val="22"/>
          <w:szCs w:val="22"/>
        </w:rPr>
        <w:t xml:space="preserve">Whether the investment decision was consistent with the written approved Investment Policy of the City </w:t>
      </w:r>
    </w:p>
    <w:p w14:paraId="45E33E83" w14:textId="77777777" w:rsidR="000A3937" w:rsidRPr="00C13307" w:rsidRDefault="000A3937" w:rsidP="000A3937">
      <w:pPr>
        <w:pStyle w:val="ListParagraph"/>
        <w:rPr>
          <w:sz w:val="22"/>
          <w:szCs w:val="22"/>
        </w:rPr>
      </w:pPr>
    </w:p>
    <w:p w14:paraId="39E202C7" w14:textId="77777777" w:rsidR="000A3937" w:rsidRPr="00C13307" w:rsidRDefault="000A3937" w:rsidP="000A3937">
      <w:pPr>
        <w:ind w:right="47"/>
        <w:rPr>
          <w:sz w:val="22"/>
          <w:szCs w:val="22"/>
        </w:rPr>
      </w:pPr>
      <w:r w:rsidRPr="00C13307">
        <w:rPr>
          <w:sz w:val="22"/>
          <w:szCs w:val="22"/>
        </w:rPr>
        <w:t xml:space="preserve">The Investment Officers and those delegated investment authority under this Policy, when acting in accordance with the written procedures and in accord with the Prudent Person Rule, shall be relived of personal liability in the management of the portfolio provided that the deviations from expectations for a specific security’s credit risk or market price change or portfolio sifts are reported in a timely manner and that appropriate action is taken to control adverse market effects. </w:t>
      </w:r>
    </w:p>
    <w:p w14:paraId="2E91684E" w14:textId="77777777" w:rsidR="000A3937" w:rsidRPr="00C13307" w:rsidRDefault="000A3937" w:rsidP="000A3937">
      <w:pPr>
        <w:spacing w:line="259" w:lineRule="auto"/>
        <w:rPr>
          <w:sz w:val="22"/>
          <w:szCs w:val="22"/>
        </w:rPr>
      </w:pPr>
      <w:r w:rsidRPr="00C13307">
        <w:rPr>
          <w:b/>
          <w:sz w:val="22"/>
          <w:szCs w:val="22"/>
        </w:rPr>
        <w:t xml:space="preserve"> </w:t>
      </w:r>
    </w:p>
    <w:p w14:paraId="1B5B5447" w14:textId="77777777" w:rsidR="000A3937" w:rsidRPr="00C13307" w:rsidRDefault="000A3937" w:rsidP="000A3937">
      <w:pPr>
        <w:pStyle w:val="Heading2"/>
        <w:ind w:left="-5"/>
        <w:rPr>
          <w:rFonts w:ascii="Times New Roman" w:hAnsi="Times New Roman"/>
          <w:sz w:val="32"/>
          <w:szCs w:val="22"/>
        </w:rPr>
      </w:pPr>
      <w:r w:rsidRPr="00C13307">
        <w:rPr>
          <w:rFonts w:ascii="Times New Roman" w:hAnsi="Times New Roman"/>
          <w:sz w:val="32"/>
          <w:szCs w:val="22"/>
        </w:rPr>
        <w:t xml:space="preserve">6.  Ethics and Conflicts of Interest </w:t>
      </w:r>
      <w:r w:rsidRPr="00C13307">
        <w:rPr>
          <w:rFonts w:ascii="Times New Roman" w:hAnsi="Times New Roman"/>
          <w:b w:val="0"/>
          <w:sz w:val="32"/>
          <w:szCs w:val="22"/>
        </w:rPr>
        <w:t xml:space="preserve"> </w:t>
      </w:r>
    </w:p>
    <w:p w14:paraId="19BCD667" w14:textId="77777777" w:rsidR="000A3937" w:rsidRPr="00C13307" w:rsidRDefault="000A3937" w:rsidP="000A3937">
      <w:pPr>
        <w:spacing w:line="259" w:lineRule="auto"/>
        <w:rPr>
          <w:sz w:val="22"/>
          <w:szCs w:val="22"/>
        </w:rPr>
      </w:pPr>
      <w:r w:rsidRPr="00C13307">
        <w:rPr>
          <w:sz w:val="22"/>
          <w:szCs w:val="22"/>
        </w:rPr>
        <w:t xml:space="preserve"> </w:t>
      </w:r>
    </w:p>
    <w:p w14:paraId="7C79E024" w14:textId="77777777" w:rsidR="000A3937" w:rsidRPr="00C13307" w:rsidRDefault="000A3937" w:rsidP="000A3937">
      <w:pPr>
        <w:ind w:left="-5" w:right="47"/>
        <w:rPr>
          <w:sz w:val="22"/>
          <w:szCs w:val="22"/>
        </w:rPr>
      </w:pPr>
      <w:r w:rsidRPr="00C13307">
        <w:rPr>
          <w:sz w:val="22"/>
          <w:szCs w:val="22"/>
        </w:rPr>
        <w:t xml:space="preserve">Officers and employees involved in the investment process shall refrain from personal business activity that would conflict with the proper execution and management of the investment program, or that would impair their ability to make impartial decisions.  Investment Officers shall disclose any material interests in financial institutions with which they conduct investment business.  They shall further disclose any personal financial/investment positions that could be related to the performance of the investment portfolio.  Employees and Officers shall refrain from undertaking personal investment transactions with the same individual with which business is conducted on behalf of the City. </w:t>
      </w:r>
    </w:p>
    <w:p w14:paraId="6A98C427" w14:textId="77777777" w:rsidR="000A3937" w:rsidRPr="00C13307" w:rsidRDefault="000A3937" w:rsidP="000A3937">
      <w:pPr>
        <w:spacing w:line="259" w:lineRule="auto"/>
        <w:rPr>
          <w:sz w:val="22"/>
          <w:szCs w:val="22"/>
        </w:rPr>
      </w:pPr>
      <w:r w:rsidRPr="00C13307">
        <w:rPr>
          <w:sz w:val="22"/>
          <w:szCs w:val="22"/>
        </w:rPr>
        <w:t xml:space="preserve"> </w:t>
      </w:r>
    </w:p>
    <w:p w14:paraId="01AA0EC6" w14:textId="77777777" w:rsidR="000A3937" w:rsidRPr="00C13307" w:rsidRDefault="000A3937" w:rsidP="000A3937">
      <w:pPr>
        <w:ind w:left="-5" w:right="47"/>
        <w:rPr>
          <w:sz w:val="22"/>
          <w:szCs w:val="22"/>
        </w:rPr>
      </w:pPr>
      <w:r w:rsidRPr="00C13307">
        <w:rPr>
          <w:sz w:val="22"/>
          <w:szCs w:val="22"/>
        </w:rPr>
        <w:t xml:space="preserve">An Investment Officer of the City who has a personal business relationship with an organization seeking to sell an investment to the City shall file a statement disclosing that personal business interest.  An Investment Officer who is related within the second degree by affinity or consanguinity to an individual seeking to sell an investment to the City shall file a statement disclosing that relationship.  A statement required under this subsection must be filed with the Texas Ethics Commission and the City Council. </w:t>
      </w:r>
    </w:p>
    <w:p w14:paraId="7405660B" w14:textId="77777777" w:rsidR="000A3937" w:rsidRPr="00C13307" w:rsidRDefault="000A3937" w:rsidP="000A3937">
      <w:pPr>
        <w:pStyle w:val="Heading1"/>
        <w:ind w:left="-5"/>
        <w:rPr>
          <w:rFonts w:ascii="Times New Roman" w:hAnsi="Times New Roman"/>
          <w:sz w:val="28"/>
          <w:szCs w:val="22"/>
        </w:rPr>
      </w:pPr>
    </w:p>
    <w:p w14:paraId="0E28A2F8" w14:textId="77777777" w:rsidR="000A3937" w:rsidRPr="00C13307" w:rsidRDefault="000A3937" w:rsidP="000A3937">
      <w:pPr>
        <w:pStyle w:val="Heading1"/>
        <w:ind w:left="-5"/>
        <w:rPr>
          <w:rFonts w:ascii="Times New Roman" w:hAnsi="Times New Roman"/>
          <w:sz w:val="28"/>
          <w:szCs w:val="22"/>
        </w:rPr>
      </w:pPr>
      <w:r w:rsidRPr="00C13307">
        <w:rPr>
          <w:rFonts w:ascii="Times New Roman" w:hAnsi="Times New Roman"/>
          <w:sz w:val="28"/>
          <w:szCs w:val="22"/>
        </w:rPr>
        <w:t xml:space="preserve">VI. SUITABLE AND AUTHORIZED INVESTMENTS </w:t>
      </w:r>
    </w:p>
    <w:p w14:paraId="4800C38F" w14:textId="77777777" w:rsidR="000A3937" w:rsidRPr="00C13307" w:rsidRDefault="000A3937" w:rsidP="000A3937">
      <w:pPr>
        <w:spacing w:line="259" w:lineRule="auto"/>
        <w:rPr>
          <w:sz w:val="22"/>
          <w:szCs w:val="22"/>
        </w:rPr>
      </w:pPr>
      <w:r w:rsidRPr="00C13307">
        <w:rPr>
          <w:b/>
          <w:sz w:val="32"/>
          <w:szCs w:val="22"/>
        </w:rPr>
        <w:t xml:space="preserve"> </w:t>
      </w:r>
    </w:p>
    <w:p w14:paraId="605B1904" w14:textId="77777777" w:rsidR="000A3937" w:rsidRPr="00C13307" w:rsidRDefault="000A3937" w:rsidP="000A3937">
      <w:pPr>
        <w:pStyle w:val="Heading2"/>
        <w:ind w:left="-5"/>
        <w:rPr>
          <w:rFonts w:ascii="Times New Roman" w:hAnsi="Times New Roman"/>
          <w:sz w:val="32"/>
          <w:szCs w:val="22"/>
        </w:rPr>
      </w:pPr>
      <w:r w:rsidRPr="00C13307">
        <w:rPr>
          <w:rFonts w:ascii="Times New Roman" w:hAnsi="Times New Roman"/>
          <w:sz w:val="32"/>
          <w:szCs w:val="22"/>
        </w:rPr>
        <w:t xml:space="preserve">1.  Portfolio Management </w:t>
      </w:r>
    </w:p>
    <w:p w14:paraId="21DBA704" w14:textId="77777777" w:rsidR="000A3937" w:rsidRPr="00C13307" w:rsidRDefault="000A3937" w:rsidP="000A3937">
      <w:pPr>
        <w:spacing w:line="259" w:lineRule="auto"/>
        <w:rPr>
          <w:sz w:val="22"/>
          <w:szCs w:val="22"/>
        </w:rPr>
      </w:pPr>
      <w:r w:rsidRPr="00C13307">
        <w:rPr>
          <w:sz w:val="22"/>
          <w:szCs w:val="22"/>
        </w:rPr>
        <w:t xml:space="preserve"> </w:t>
      </w:r>
    </w:p>
    <w:p w14:paraId="02A301E6" w14:textId="77777777" w:rsidR="000A3937" w:rsidRPr="00C13307" w:rsidRDefault="000A3937" w:rsidP="000A3937">
      <w:pPr>
        <w:ind w:left="-5" w:right="47"/>
        <w:rPr>
          <w:sz w:val="22"/>
          <w:szCs w:val="22"/>
        </w:rPr>
      </w:pPr>
      <w:r w:rsidRPr="00C13307">
        <w:rPr>
          <w:sz w:val="22"/>
          <w:szCs w:val="22"/>
        </w:rPr>
        <w:t xml:space="preserve">The City will implement a laddering program as its portfolio strategy to ensure cash flow requirements are met.  The City shall have the flexibility should circumstances arise that warrant the need to move securities/investments. </w:t>
      </w:r>
    </w:p>
    <w:p w14:paraId="428C85EF" w14:textId="77777777" w:rsidR="000A3937" w:rsidRPr="00C13307" w:rsidRDefault="000A3937" w:rsidP="000A3937">
      <w:pPr>
        <w:ind w:left="-5" w:right="47"/>
        <w:rPr>
          <w:sz w:val="22"/>
          <w:szCs w:val="22"/>
        </w:rPr>
      </w:pPr>
    </w:p>
    <w:p w14:paraId="23FAF034" w14:textId="77777777" w:rsidR="000A3937" w:rsidRPr="00C13307" w:rsidRDefault="000A3937" w:rsidP="000A3937">
      <w:pPr>
        <w:pStyle w:val="Heading2"/>
        <w:ind w:left="-5"/>
        <w:rPr>
          <w:rFonts w:ascii="Times New Roman" w:hAnsi="Times New Roman"/>
          <w:sz w:val="32"/>
          <w:szCs w:val="22"/>
        </w:rPr>
      </w:pPr>
      <w:r w:rsidRPr="00C13307">
        <w:rPr>
          <w:rFonts w:ascii="Times New Roman" w:hAnsi="Times New Roman"/>
          <w:sz w:val="32"/>
          <w:szCs w:val="22"/>
        </w:rPr>
        <w:t xml:space="preserve">2.  Investments </w:t>
      </w:r>
      <w:r w:rsidRPr="00C13307">
        <w:rPr>
          <w:rFonts w:ascii="Times New Roman" w:hAnsi="Times New Roman"/>
          <w:b w:val="0"/>
          <w:sz w:val="32"/>
          <w:szCs w:val="22"/>
        </w:rPr>
        <w:t xml:space="preserve"> </w:t>
      </w:r>
    </w:p>
    <w:p w14:paraId="6CDDC538" w14:textId="77777777" w:rsidR="000A3937" w:rsidRPr="00C13307" w:rsidRDefault="000A3937" w:rsidP="000A3937">
      <w:pPr>
        <w:spacing w:line="259" w:lineRule="auto"/>
        <w:rPr>
          <w:sz w:val="22"/>
          <w:szCs w:val="22"/>
        </w:rPr>
      </w:pPr>
      <w:r w:rsidRPr="00C13307">
        <w:rPr>
          <w:sz w:val="22"/>
          <w:szCs w:val="22"/>
        </w:rPr>
        <w:t xml:space="preserve"> </w:t>
      </w:r>
    </w:p>
    <w:p w14:paraId="12E3D661" w14:textId="77777777" w:rsidR="000A3937" w:rsidRPr="00C13307" w:rsidRDefault="000A3937" w:rsidP="000A3937">
      <w:pPr>
        <w:ind w:left="-5" w:right="47"/>
        <w:rPr>
          <w:sz w:val="22"/>
          <w:szCs w:val="22"/>
        </w:rPr>
      </w:pPr>
      <w:r w:rsidRPr="00C13307">
        <w:rPr>
          <w:sz w:val="22"/>
          <w:szCs w:val="22"/>
        </w:rPr>
        <w:t xml:space="preserve">City funds governed by this policy may be invested in the instruments described below, all of which are authorized by Chapter 2256 of the Government Code (Public Funds Investment Act).  Investment of City funds in any instrument or security not authorized by this policy for investment is prohibited.  The City will not be required to liquidate an investment that becomes unauthorized subsequent to its purchase. </w:t>
      </w:r>
    </w:p>
    <w:p w14:paraId="49A40368" w14:textId="77777777" w:rsidR="000A3937" w:rsidRPr="00C13307" w:rsidRDefault="000A3937" w:rsidP="000A3937">
      <w:pPr>
        <w:ind w:left="-5" w:right="47"/>
        <w:rPr>
          <w:sz w:val="22"/>
          <w:szCs w:val="22"/>
        </w:rPr>
      </w:pPr>
    </w:p>
    <w:p w14:paraId="34238127" w14:textId="77777777" w:rsidR="000A3937" w:rsidRPr="00C13307" w:rsidRDefault="000A3937" w:rsidP="000A3937">
      <w:pPr>
        <w:ind w:left="-5" w:right="47"/>
        <w:rPr>
          <w:sz w:val="22"/>
          <w:szCs w:val="22"/>
        </w:rPr>
      </w:pPr>
      <w:r w:rsidRPr="00C13307">
        <w:rPr>
          <w:sz w:val="22"/>
          <w:szCs w:val="22"/>
        </w:rPr>
        <w:t xml:space="preserve">The City will monitor rating changes in investments acquired with public funds.  Ratings will be monitored through websites such as Moody’s, Standard &amp; Poor’s (S&amp;P), and Electronic Municipal Market Access (EMMA).  Ratings for active investments will be listed in the investment reports presented and approved by the City Council quarterly.  All prudent measures will be taken to liquidate an investment that is downgraded to less than the required minimum rating. </w:t>
      </w:r>
    </w:p>
    <w:p w14:paraId="511E7CE0" w14:textId="77777777" w:rsidR="000A3937" w:rsidRPr="00C13307" w:rsidRDefault="000A3937" w:rsidP="000A3937">
      <w:pPr>
        <w:spacing w:line="259" w:lineRule="auto"/>
        <w:rPr>
          <w:sz w:val="22"/>
          <w:szCs w:val="22"/>
        </w:rPr>
      </w:pPr>
      <w:r w:rsidRPr="00C13307">
        <w:rPr>
          <w:sz w:val="22"/>
          <w:szCs w:val="22"/>
        </w:rPr>
        <w:t xml:space="preserve"> </w:t>
      </w:r>
    </w:p>
    <w:p w14:paraId="19A970B3" w14:textId="77777777" w:rsidR="000A3937" w:rsidRPr="00C13307" w:rsidRDefault="000A3937" w:rsidP="000A3937">
      <w:pPr>
        <w:pStyle w:val="Heading2"/>
        <w:rPr>
          <w:rFonts w:ascii="Times New Roman" w:hAnsi="Times New Roman"/>
          <w:sz w:val="32"/>
          <w:szCs w:val="22"/>
        </w:rPr>
      </w:pPr>
      <w:r w:rsidRPr="00C13307">
        <w:rPr>
          <w:rFonts w:ascii="Times New Roman" w:hAnsi="Times New Roman"/>
          <w:sz w:val="32"/>
          <w:szCs w:val="22"/>
        </w:rPr>
        <w:t>Authorized</w:t>
      </w:r>
      <w:r w:rsidRPr="00C13307">
        <w:rPr>
          <w:rFonts w:ascii="Times New Roman" w:hAnsi="Times New Roman"/>
          <w:b w:val="0"/>
          <w:sz w:val="32"/>
          <w:szCs w:val="22"/>
        </w:rPr>
        <w:t xml:space="preserve"> </w:t>
      </w:r>
    </w:p>
    <w:p w14:paraId="145535E8" w14:textId="77777777" w:rsidR="000A3937" w:rsidRPr="00C13307" w:rsidRDefault="000A3937" w:rsidP="000A3937">
      <w:pPr>
        <w:spacing w:line="259" w:lineRule="auto"/>
        <w:rPr>
          <w:sz w:val="22"/>
          <w:szCs w:val="22"/>
        </w:rPr>
      </w:pPr>
      <w:r w:rsidRPr="00C13307">
        <w:rPr>
          <w:sz w:val="22"/>
          <w:szCs w:val="22"/>
        </w:rPr>
        <w:t xml:space="preserve"> </w:t>
      </w:r>
    </w:p>
    <w:p w14:paraId="2401C592" w14:textId="77777777" w:rsidR="000A3937" w:rsidRPr="00C13307" w:rsidRDefault="000A3937" w:rsidP="000A3937">
      <w:pPr>
        <w:pStyle w:val="ListParagraph"/>
        <w:numPr>
          <w:ilvl w:val="0"/>
          <w:numId w:val="33"/>
        </w:numPr>
        <w:spacing w:after="1" w:line="249" w:lineRule="auto"/>
        <w:ind w:right="47"/>
        <w:jc w:val="both"/>
        <w:rPr>
          <w:sz w:val="22"/>
          <w:szCs w:val="22"/>
        </w:rPr>
      </w:pPr>
      <w:r w:rsidRPr="00C13307">
        <w:rPr>
          <w:sz w:val="22"/>
          <w:szCs w:val="22"/>
        </w:rPr>
        <w:t xml:space="preserve">Obligations issued, Guaranteed, or Insured by the United States of America, or its agencies and instrumentalities, including letters of credit, with a stated final maturity not to exceed two years.  </w:t>
      </w:r>
    </w:p>
    <w:p w14:paraId="73054608" w14:textId="77777777" w:rsidR="000A3937" w:rsidRPr="00C13307" w:rsidRDefault="000A3937" w:rsidP="000A3937">
      <w:pPr>
        <w:spacing w:line="259" w:lineRule="auto"/>
        <w:ind w:left="780"/>
        <w:rPr>
          <w:sz w:val="22"/>
          <w:szCs w:val="22"/>
        </w:rPr>
      </w:pPr>
    </w:p>
    <w:p w14:paraId="2C5C9280" w14:textId="77777777" w:rsidR="000A3937" w:rsidRPr="00C13307" w:rsidRDefault="000A3937" w:rsidP="000A3937">
      <w:pPr>
        <w:pStyle w:val="ListParagraph"/>
        <w:numPr>
          <w:ilvl w:val="0"/>
          <w:numId w:val="33"/>
        </w:numPr>
        <w:spacing w:after="1" w:line="249" w:lineRule="auto"/>
        <w:ind w:right="47"/>
        <w:jc w:val="both"/>
        <w:rPr>
          <w:sz w:val="22"/>
          <w:szCs w:val="22"/>
        </w:rPr>
      </w:pPr>
      <w:r w:rsidRPr="00C13307">
        <w:rPr>
          <w:sz w:val="22"/>
          <w:szCs w:val="22"/>
        </w:rPr>
        <w:t xml:space="preserve">Certificates of Deposit issued by a bank or by broker approved by the City Council and organized under Texas law, the laws of another state, or federal law, that has its main office or a branch office in Texas, or by a savings and loan association or a savings bank organized under Texas law, the laws of another state, or federal law, that has its main office or a branch office in Texas and that is guaranteed or insured by the Federal Deposit Insurance or its successor or secured by obligations in a manner and amount provided by law for deposits of the City. </w:t>
      </w:r>
    </w:p>
    <w:p w14:paraId="766CFA0F" w14:textId="77777777" w:rsidR="000A3937" w:rsidRPr="00C13307" w:rsidRDefault="000A3937" w:rsidP="000A3937">
      <w:pPr>
        <w:spacing w:line="259" w:lineRule="auto"/>
        <w:rPr>
          <w:sz w:val="22"/>
          <w:szCs w:val="22"/>
        </w:rPr>
      </w:pPr>
    </w:p>
    <w:p w14:paraId="4DC20F2E" w14:textId="77777777" w:rsidR="000A3937" w:rsidRPr="00C13307" w:rsidRDefault="000A3937" w:rsidP="000A3937">
      <w:pPr>
        <w:pStyle w:val="ListParagraph"/>
        <w:numPr>
          <w:ilvl w:val="0"/>
          <w:numId w:val="33"/>
        </w:numPr>
        <w:spacing w:after="1" w:line="249" w:lineRule="auto"/>
        <w:ind w:right="58"/>
        <w:jc w:val="both"/>
        <w:rPr>
          <w:sz w:val="22"/>
          <w:szCs w:val="22"/>
        </w:rPr>
      </w:pPr>
      <w:r w:rsidRPr="00C13307">
        <w:rPr>
          <w:sz w:val="22"/>
          <w:szCs w:val="22"/>
        </w:rPr>
        <w:t xml:space="preserve">No-Load Money Market Mutual funds that are registered and regulated by the Securities and Exchange Commission,  and provides the City with a prospectus and other information required by the Securities Exchange Act of 1934 or the Investment Company Act of 1940, continuously rated AAA by at least one nationally recognized rating service, and  mark its portfolio to market daily. </w:t>
      </w:r>
    </w:p>
    <w:p w14:paraId="28CD29C2" w14:textId="77777777" w:rsidR="000A3937" w:rsidRPr="00C13307" w:rsidRDefault="000A3937" w:rsidP="000A3937">
      <w:pPr>
        <w:spacing w:line="259" w:lineRule="auto"/>
        <w:ind w:left="60"/>
        <w:rPr>
          <w:sz w:val="22"/>
          <w:szCs w:val="22"/>
        </w:rPr>
      </w:pPr>
    </w:p>
    <w:p w14:paraId="61C7CD58" w14:textId="77777777" w:rsidR="000A3937" w:rsidRPr="00C13307" w:rsidRDefault="000A3937" w:rsidP="000A3937">
      <w:pPr>
        <w:pStyle w:val="ListParagraph"/>
        <w:numPr>
          <w:ilvl w:val="0"/>
          <w:numId w:val="33"/>
        </w:numPr>
        <w:spacing w:line="259" w:lineRule="auto"/>
        <w:ind w:right="47"/>
        <w:rPr>
          <w:sz w:val="22"/>
          <w:szCs w:val="22"/>
        </w:rPr>
      </w:pPr>
      <w:r w:rsidRPr="00C13307">
        <w:rPr>
          <w:sz w:val="22"/>
          <w:szCs w:val="22"/>
        </w:rPr>
        <w:t xml:space="preserve">Local government investment pools, which invest in instruments and follow practices as specified by meet the requirements of Chapter 2256.016 of the Public Funds Investment Act, are rated no lower than AAA or an equivalent rating by at least one nationally recognized rating service,  seek to maintain a $1.00 net asset value, and are authorized by resolution or ordinance by the City Council. </w:t>
      </w:r>
    </w:p>
    <w:p w14:paraId="491D88F4" w14:textId="77777777" w:rsidR="000A3937" w:rsidRPr="00C13307" w:rsidRDefault="000A3937" w:rsidP="000A3937">
      <w:pPr>
        <w:spacing w:line="259" w:lineRule="auto"/>
        <w:ind w:left="60"/>
        <w:rPr>
          <w:sz w:val="22"/>
          <w:szCs w:val="22"/>
        </w:rPr>
      </w:pPr>
    </w:p>
    <w:p w14:paraId="0D1BC645" w14:textId="77777777" w:rsidR="000A3937" w:rsidRPr="00C13307" w:rsidRDefault="000A3937" w:rsidP="000A3937">
      <w:pPr>
        <w:pStyle w:val="ListParagraph"/>
        <w:numPr>
          <w:ilvl w:val="0"/>
          <w:numId w:val="33"/>
        </w:numPr>
        <w:spacing w:after="1" w:line="249" w:lineRule="auto"/>
        <w:ind w:right="47"/>
        <w:jc w:val="both"/>
        <w:rPr>
          <w:sz w:val="22"/>
          <w:szCs w:val="22"/>
        </w:rPr>
      </w:pPr>
      <w:r w:rsidRPr="00C13307">
        <w:rPr>
          <w:sz w:val="22"/>
          <w:szCs w:val="22"/>
        </w:rPr>
        <w:t xml:space="preserve">Obligations issued, Guaranteed, or Insured by of the State of Texas or its agencies and instrumentalities including obligations that are fully guaranteed or insured by the Federal Deposit Insurance Corporation (FDIC) or by the explicit full faith and credit of the United States. </w:t>
      </w:r>
    </w:p>
    <w:p w14:paraId="7D91FF6F" w14:textId="77777777" w:rsidR="000A3937" w:rsidRPr="00C13307" w:rsidRDefault="000A3937" w:rsidP="000A3937">
      <w:pPr>
        <w:spacing w:line="259" w:lineRule="auto"/>
        <w:ind w:left="60"/>
        <w:rPr>
          <w:sz w:val="22"/>
          <w:szCs w:val="22"/>
        </w:rPr>
      </w:pPr>
    </w:p>
    <w:p w14:paraId="65013245" w14:textId="77777777" w:rsidR="000A3937" w:rsidRPr="00C13307" w:rsidRDefault="000A3937" w:rsidP="000A3937">
      <w:pPr>
        <w:pStyle w:val="ListParagraph"/>
        <w:numPr>
          <w:ilvl w:val="0"/>
          <w:numId w:val="33"/>
        </w:numPr>
        <w:spacing w:after="1" w:line="249" w:lineRule="auto"/>
        <w:ind w:right="47"/>
        <w:jc w:val="both"/>
        <w:rPr>
          <w:sz w:val="22"/>
          <w:szCs w:val="22"/>
        </w:rPr>
      </w:pPr>
      <w:r w:rsidRPr="00C13307">
        <w:rPr>
          <w:sz w:val="22"/>
          <w:szCs w:val="22"/>
        </w:rPr>
        <w:t xml:space="preserve">Obligations of States (other than Texas), Agencies, Counties, Cities, and other political subdivisions of any State rated as to investment quality by a nationally recognized investment rating firm not less than A or its equivalent. </w:t>
      </w:r>
    </w:p>
    <w:p w14:paraId="79F25F19" w14:textId="77777777" w:rsidR="000A3937" w:rsidRPr="00C13307" w:rsidRDefault="000A3937" w:rsidP="000A3937">
      <w:pPr>
        <w:pStyle w:val="ListParagraph"/>
        <w:rPr>
          <w:sz w:val="22"/>
          <w:szCs w:val="22"/>
        </w:rPr>
      </w:pPr>
    </w:p>
    <w:p w14:paraId="623740B6" w14:textId="77777777" w:rsidR="000A3937" w:rsidRPr="00C13307" w:rsidRDefault="000A3937" w:rsidP="000A3937">
      <w:pPr>
        <w:pStyle w:val="ListParagraph"/>
        <w:numPr>
          <w:ilvl w:val="0"/>
          <w:numId w:val="33"/>
        </w:numPr>
        <w:spacing w:after="1" w:line="249" w:lineRule="auto"/>
        <w:ind w:right="47"/>
        <w:jc w:val="both"/>
        <w:rPr>
          <w:sz w:val="22"/>
          <w:szCs w:val="22"/>
        </w:rPr>
      </w:pPr>
      <w:r w:rsidRPr="00C13307">
        <w:rPr>
          <w:sz w:val="22"/>
          <w:szCs w:val="22"/>
        </w:rPr>
        <w:t>Interest bearing bank deposits insured by the FDIC or the National Credit Union Share Insurance Fund.</w:t>
      </w:r>
    </w:p>
    <w:p w14:paraId="7CBA5F0E" w14:textId="77777777" w:rsidR="000A3937" w:rsidRPr="00C13307" w:rsidRDefault="000A3937" w:rsidP="000A3937">
      <w:pPr>
        <w:pStyle w:val="ListParagraph"/>
        <w:rPr>
          <w:sz w:val="22"/>
          <w:szCs w:val="22"/>
        </w:rPr>
      </w:pPr>
    </w:p>
    <w:p w14:paraId="14DD8D3B" w14:textId="77777777" w:rsidR="000A3937" w:rsidRPr="00C13307" w:rsidRDefault="000A3937" w:rsidP="000A3937">
      <w:pPr>
        <w:pStyle w:val="ListParagraph"/>
        <w:numPr>
          <w:ilvl w:val="0"/>
          <w:numId w:val="33"/>
        </w:numPr>
        <w:spacing w:after="1" w:line="249" w:lineRule="auto"/>
        <w:ind w:right="47"/>
        <w:jc w:val="both"/>
        <w:rPr>
          <w:sz w:val="22"/>
          <w:szCs w:val="22"/>
        </w:rPr>
      </w:pPr>
      <w:r w:rsidRPr="00C13307">
        <w:rPr>
          <w:sz w:val="22"/>
          <w:szCs w:val="22"/>
        </w:rPr>
        <w:t xml:space="preserve">Fully collateralized direct repurchase agreements with a defined termination date secured by a combination of cash and obligations of the United States, its agencies or instrumentalities.  These shall be pledged to the City, held in the City’s name, and deposited at the time the investment is made with the City or with a third party selected and approved by the City.  The following provisions shall apply to repurchase agreements:   </w:t>
      </w:r>
    </w:p>
    <w:p w14:paraId="127FCEB4" w14:textId="77777777" w:rsidR="000A3937" w:rsidRPr="00C13307" w:rsidRDefault="000A3937" w:rsidP="000A3937">
      <w:pPr>
        <w:spacing w:line="259" w:lineRule="auto"/>
        <w:rPr>
          <w:sz w:val="22"/>
          <w:szCs w:val="22"/>
        </w:rPr>
      </w:pPr>
      <w:r w:rsidRPr="00C13307">
        <w:rPr>
          <w:sz w:val="22"/>
          <w:szCs w:val="22"/>
        </w:rPr>
        <w:t xml:space="preserve"> </w:t>
      </w:r>
    </w:p>
    <w:p w14:paraId="4C2980B1" w14:textId="77777777" w:rsidR="000A3937" w:rsidRPr="00C13307" w:rsidRDefault="000A3937" w:rsidP="000A3937">
      <w:pPr>
        <w:numPr>
          <w:ilvl w:val="1"/>
          <w:numId w:val="33"/>
        </w:numPr>
        <w:ind w:right="47"/>
        <w:jc w:val="both"/>
        <w:rPr>
          <w:sz w:val="22"/>
          <w:szCs w:val="22"/>
        </w:rPr>
      </w:pPr>
      <w:r w:rsidRPr="00C13307">
        <w:rPr>
          <w:sz w:val="22"/>
          <w:szCs w:val="22"/>
        </w:rPr>
        <w:t xml:space="preserve">Repurchase agreements must be purchased through a primary government securities dealer, as defined by the Federal Reserve, or a financial institution doing business in Texas.   </w:t>
      </w:r>
    </w:p>
    <w:p w14:paraId="6F3AF411" w14:textId="77777777" w:rsidR="000A3937" w:rsidRPr="00C13307" w:rsidRDefault="000A3937" w:rsidP="000A3937">
      <w:pPr>
        <w:spacing w:line="259" w:lineRule="auto"/>
        <w:ind w:left="1080"/>
        <w:rPr>
          <w:sz w:val="22"/>
          <w:szCs w:val="22"/>
        </w:rPr>
      </w:pPr>
    </w:p>
    <w:p w14:paraId="43B23459" w14:textId="77777777" w:rsidR="000A3937" w:rsidRPr="00C13307" w:rsidRDefault="000A3937" w:rsidP="000A3937">
      <w:pPr>
        <w:numPr>
          <w:ilvl w:val="1"/>
          <w:numId w:val="33"/>
        </w:numPr>
        <w:spacing w:line="249" w:lineRule="auto"/>
        <w:ind w:right="47"/>
        <w:jc w:val="both"/>
        <w:rPr>
          <w:sz w:val="22"/>
          <w:szCs w:val="22"/>
        </w:rPr>
      </w:pPr>
      <w:r w:rsidRPr="00C13307">
        <w:rPr>
          <w:sz w:val="22"/>
          <w:szCs w:val="22"/>
        </w:rPr>
        <w:t xml:space="preserve">A Master Repurchase Agreement must be signed by the bank/dealer prior to investment in a repurchase agreement. </w:t>
      </w:r>
    </w:p>
    <w:p w14:paraId="268F240F" w14:textId="77777777" w:rsidR="000A3937" w:rsidRPr="00C13307" w:rsidRDefault="000A3937" w:rsidP="000A3937">
      <w:pPr>
        <w:spacing w:line="259" w:lineRule="auto"/>
        <w:rPr>
          <w:sz w:val="22"/>
          <w:szCs w:val="22"/>
        </w:rPr>
      </w:pPr>
      <w:r w:rsidRPr="00C13307">
        <w:rPr>
          <w:sz w:val="22"/>
          <w:szCs w:val="22"/>
        </w:rPr>
        <w:t xml:space="preserve"> </w:t>
      </w:r>
    </w:p>
    <w:p w14:paraId="5C67123D" w14:textId="77777777" w:rsidR="000A3937" w:rsidRPr="00C13307" w:rsidRDefault="000A3937" w:rsidP="000A3937">
      <w:pPr>
        <w:numPr>
          <w:ilvl w:val="1"/>
          <w:numId w:val="33"/>
        </w:numPr>
        <w:spacing w:after="1" w:line="249" w:lineRule="auto"/>
        <w:ind w:right="47"/>
        <w:jc w:val="both"/>
        <w:rPr>
          <w:sz w:val="22"/>
          <w:szCs w:val="22"/>
        </w:rPr>
      </w:pPr>
      <w:r w:rsidRPr="00C13307">
        <w:rPr>
          <w:sz w:val="22"/>
          <w:szCs w:val="22"/>
        </w:rPr>
        <w:t xml:space="preserve">All securities purchased under such repurchase agreement shall be held by a custodial (safekeeping) agent as approved by the City.  All repurchase agreement transactions will be on a delivery vs. payment basis. </w:t>
      </w:r>
    </w:p>
    <w:p w14:paraId="7933903D" w14:textId="77777777" w:rsidR="000A3937" w:rsidRPr="00C13307" w:rsidRDefault="000A3937" w:rsidP="000A3937">
      <w:pPr>
        <w:numPr>
          <w:ilvl w:val="1"/>
          <w:numId w:val="33"/>
        </w:numPr>
        <w:spacing w:after="1" w:line="249" w:lineRule="auto"/>
        <w:ind w:right="47"/>
        <w:jc w:val="both"/>
        <w:rPr>
          <w:sz w:val="22"/>
          <w:szCs w:val="22"/>
        </w:rPr>
      </w:pPr>
      <w:r w:rsidRPr="00C13307">
        <w:rPr>
          <w:sz w:val="22"/>
          <w:szCs w:val="22"/>
        </w:rPr>
        <w:t xml:space="preserve">The seller of repurchase agreement securities shall be entitled to substitute securities upon authorization by the City </w:t>
      </w:r>
    </w:p>
    <w:p w14:paraId="4A316B72" w14:textId="77777777" w:rsidR="000A3937" w:rsidRPr="00C13307" w:rsidRDefault="000A3937" w:rsidP="000A3937">
      <w:pPr>
        <w:ind w:right="47"/>
        <w:rPr>
          <w:sz w:val="22"/>
          <w:szCs w:val="22"/>
        </w:rPr>
      </w:pPr>
    </w:p>
    <w:p w14:paraId="64F3D4D8" w14:textId="77777777" w:rsidR="000A3937" w:rsidRPr="00C13307" w:rsidRDefault="000A3937" w:rsidP="000A3937">
      <w:pPr>
        <w:spacing w:after="20" w:line="259" w:lineRule="auto"/>
        <w:rPr>
          <w:sz w:val="22"/>
          <w:szCs w:val="22"/>
        </w:rPr>
      </w:pPr>
    </w:p>
    <w:p w14:paraId="793959E7" w14:textId="77777777" w:rsidR="000A3937" w:rsidRPr="00C13307" w:rsidRDefault="000A3937" w:rsidP="000A3937">
      <w:pPr>
        <w:pStyle w:val="Heading1"/>
        <w:ind w:left="-5"/>
        <w:rPr>
          <w:rFonts w:ascii="Times New Roman" w:hAnsi="Times New Roman"/>
          <w:sz w:val="28"/>
          <w:szCs w:val="22"/>
        </w:rPr>
      </w:pPr>
      <w:r w:rsidRPr="00C13307">
        <w:rPr>
          <w:rFonts w:ascii="Times New Roman" w:hAnsi="Times New Roman"/>
          <w:sz w:val="28"/>
          <w:szCs w:val="22"/>
        </w:rPr>
        <w:t xml:space="preserve">VII. INVESTMENT PARAMETERS </w:t>
      </w:r>
    </w:p>
    <w:p w14:paraId="283AE14A" w14:textId="77777777" w:rsidR="000A3937" w:rsidRPr="00C13307" w:rsidRDefault="000A3937" w:rsidP="000A3937">
      <w:pPr>
        <w:spacing w:line="259" w:lineRule="auto"/>
        <w:rPr>
          <w:sz w:val="22"/>
          <w:szCs w:val="22"/>
        </w:rPr>
      </w:pPr>
      <w:r w:rsidRPr="00C13307">
        <w:rPr>
          <w:b/>
          <w:sz w:val="22"/>
          <w:szCs w:val="22"/>
        </w:rPr>
        <w:t xml:space="preserve"> </w:t>
      </w:r>
    </w:p>
    <w:p w14:paraId="75E19CC9" w14:textId="77777777" w:rsidR="000A3937" w:rsidRPr="00C13307" w:rsidRDefault="000A3937" w:rsidP="000A3937">
      <w:pPr>
        <w:pStyle w:val="Heading2"/>
        <w:ind w:left="-5"/>
        <w:rPr>
          <w:rFonts w:ascii="Times New Roman" w:hAnsi="Times New Roman"/>
          <w:sz w:val="32"/>
          <w:szCs w:val="22"/>
        </w:rPr>
      </w:pPr>
      <w:r w:rsidRPr="00C13307">
        <w:rPr>
          <w:rFonts w:ascii="Times New Roman" w:hAnsi="Times New Roman"/>
          <w:sz w:val="32"/>
          <w:szCs w:val="22"/>
        </w:rPr>
        <w:t>1.  Maximum Maturities</w:t>
      </w:r>
      <w:r w:rsidRPr="00C13307">
        <w:rPr>
          <w:rFonts w:ascii="Times New Roman" w:hAnsi="Times New Roman"/>
          <w:b w:val="0"/>
          <w:sz w:val="32"/>
          <w:szCs w:val="22"/>
        </w:rPr>
        <w:t xml:space="preserve"> </w:t>
      </w:r>
    </w:p>
    <w:p w14:paraId="6B48C11B" w14:textId="77777777" w:rsidR="000A3937" w:rsidRPr="00C13307" w:rsidRDefault="000A3937" w:rsidP="000A3937">
      <w:pPr>
        <w:spacing w:line="259" w:lineRule="auto"/>
        <w:rPr>
          <w:sz w:val="22"/>
          <w:szCs w:val="22"/>
        </w:rPr>
      </w:pPr>
      <w:r w:rsidRPr="00C13307">
        <w:rPr>
          <w:sz w:val="22"/>
          <w:szCs w:val="22"/>
        </w:rPr>
        <w:t xml:space="preserve"> </w:t>
      </w:r>
    </w:p>
    <w:p w14:paraId="61250CD6" w14:textId="77777777" w:rsidR="000A3937" w:rsidRPr="00C13307" w:rsidRDefault="000A3937" w:rsidP="000A3937">
      <w:pPr>
        <w:ind w:left="-5" w:right="47"/>
        <w:rPr>
          <w:sz w:val="22"/>
          <w:szCs w:val="22"/>
        </w:rPr>
      </w:pPr>
      <w:r w:rsidRPr="00C13307">
        <w:rPr>
          <w:sz w:val="22"/>
          <w:szCs w:val="22"/>
        </w:rPr>
        <w:t xml:space="preserve">The City attempts to match its investments with anticipated cash flow requirements.  Maturities will be staggered up to 7 years to provide adequate cash flow, however, provided that not more than 35% of the portfolio shall have a maturity beyond 60 months. The maximum dollar-weighted average maturity for the entire portfolio shall be limited to 365 days. </w:t>
      </w:r>
    </w:p>
    <w:p w14:paraId="656A5A76" w14:textId="77777777" w:rsidR="000A3937" w:rsidRPr="00C13307" w:rsidRDefault="000A3937" w:rsidP="000A3937">
      <w:pPr>
        <w:spacing w:line="259" w:lineRule="auto"/>
        <w:rPr>
          <w:sz w:val="22"/>
          <w:szCs w:val="22"/>
        </w:rPr>
      </w:pPr>
      <w:r w:rsidRPr="00C13307">
        <w:rPr>
          <w:sz w:val="22"/>
          <w:szCs w:val="22"/>
        </w:rPr>
        <w:t xml:space="preserve"> </w:t>
      </w:r>
    </w:p>
    <w:p w14:paraId="3C1D5036" w14:textId="77777777" w:rsidR="000A3937" w:rsidRPr="00C13307" w:rsidRDefault="000A3937" w:rsidP="000A3937">
      <w:pPr>
        <w:ind w:left="-5" w:right="47"/>
        <w:rPr>
          <w:sz w:val="22"/>
          <w:szCs w:val="22"/>
        </w:rPr>
      </w:pPr>
      <w:r w:rsidRPr="00C13307">
        <w:rPr>
          <w:sz w:val="22"/>
          <w:szCs w:val="22"/>
        </w:rPr>
        <w:t xml:space="preserve">Because no secondary market exists for repurchase agreements, the maximum maturity shall be 120 days except in the case of a flexible repurchase agreement for bond proceeds.  The maximum maturity for such an investment shall be determined in accordance with project cash flow projections and the requirements of the governing bond ordinance.  </w:t>
      </w:r>
    </w:p>
    <w:p w14:paraId="4B9AFE4F" w14:textId="77777777" w:rsidR="000A3937" w:rsidRPr="00C13307" w:rsidRDefault="000A3937" w:rsidP="000A3937">
      <w:pPr>
        <w:spacing w:line="259" w:lineRule="auto"/>
        <w:rPr>
          <w:sz w:val="22"/>
          <w:szCs w:val="22"/>
        </w:rPr>
      </w:pPr>
      <w:r w:rsidRPr="00C13307">
        <w:rPr>
          <w:sz w:val="22"/>
          <w:szCs w:val="22"/>
        </w:rPr>
        <w:t xml:space="preserve"> </w:t>
      </w:r>
    </w:p>
    <w:p w14:paraId="141AFC9C" w14:textId="77777777" w:rsidR="000A3937" w:rsidRPr="00C13307" w:rsidRDefault="000A3937" w:rsidP="000A3937">
      <w:pPr>
        <w:pStyle w:val="Heading2"/>
        <w:ind w:left="-5"/>
        <w:rPr>
          <w:rFonts w:ascii="Times New Roman" w:hAnsi="Times New Roman"/>
          <w:sz w:val="32"/>
          <w:szCs w:val="22"/>
        </w:rPr>
      </w:pPr>
      <w:r w:rsidRPr="00C13307">
        <w:rPr>
          <w:rFonts w:ascii="Times New Roman" w:hAnsi="Times New Roman"/>
          <w:sz w:val="32"/>
          <w:szCs w:val="22"/>
        </w:rPr>
        <w:t xml:space="preserve">2.  Diversification </w:t>
      </w:r>
      <w:r w:rsidRPr="00C13307">
        <w:rPr>
          <w:rFonts w:ascii="Times New Roman" w:hAnsi="Times New Roman"/>
          <w:b w:val="0"/>
          <w:sz w:val="32"/>
          <w:szCs w:val="22"/>
        </w:rPr>
        <w:t xml:space="preserve"> </w:t>
      </w:r>
    </w:p>
    <w:p w14:paraId="6A59B354" w14:textId="77777777" w:rsidR="000A3937" w:rsidRPr="00C13307" w:rsidRDefault="000A3937" w:rsidP="000A3937">
      <w:pPr>
        <w:spacing w:line="259" w:lineRule="auto"/>
        <w:rPr>
          <w:sz w:val="22"/>
          <w:szCs w:val="22"/>
        </w:rPr>
      </w:pPr>
      <w:r w:rsidRPr="00C13307">
        <w:rPr>
          <w:sz w:val="22"/>
          <w:szCs w:val="22"/>
        </w:rPr>
        <w:t xml:space="preserve"> </w:t>
      </w:r>
    </w:p>
    <w:p w14:paraId="0E41825F" w14:textId="77777777" w:rsidR="000A3937" w:rsidRPr="00C13307" w:rsidRDefault="000A3937" w:rsidP="000A3937">
      <w:pPr>
        <w:ind w:left="-5" w:right="47"/>
        <w:rPr>
          <w:sz w:val="22"/>
          <w:szCs w:val="22"/>
        </w:rPr>
      </w:pPr>
      <w:r w:rsidRPr="00C13307">
        <w:rPr>
          <w:sz w:val="22"/>
          <w:szCs w:val="22"/>
        </w:rPr>
        <w:t xml:space="preserve">The City recognizes that investment risks can result from issuer defaults, market price changes or various technical complications leading to temporary illiquidity.  Risk is controlled through portfolio diversification that shall be achieved by the following general guidelines: </w:t>
      </w:r>
    </w:p>
    <w:p w14:paraId="02333CB9" w14:textId="77777777" w:rsidR="000A3937" w:rsidRPr="00C13307" w:rsidRDefault="000A3937" w:rsidP="000A3937">
      <w:pPr>
        <w:spacing w:line="259" w:lineRule="auto"/>
        <w:rPr>
          <w:sz w:val="22"/>
          <w:szCs w:val="22"/>
        </w:rPr>
      </w:pPr>
      <w:r w:rsidRPr="00C13307">
        <w:rPr>
          <w:sz w:val="22"/>
          <w:szCs w:val="22"/>
        </w:rPr>
        <w:t xml:space="preserve"> </w:t>
      </w:r>
    </w:p>
    <w:p w14:paraId="02AD4041" w14:textId="77777777" w:rsidR="000A3937" w:rsidRPr="00C13307" w:rsidRDefault="000A3937" w:rsidP="000A3937">
      <w:pPr>
        <w:numPr>
          <w:ilvl w:val="0"/>
          <w:numId w:val="37"/>
        </w:numPr>
        <w:spacing w:line="249" w:lineRule="auto"/>
        <w:ind w:right="47" w:hanging="360"/>
        <w:jc w:val="both"/>
        <w:rPr>
          <w:sz w:val="22"/>
          <w:szCs w:val="22"/>
        </w:rPr>
      </w:pPr>
      <w:r w:rsidRPr="00C13307">
        <w:rPr>
          <w:sz w:val="22"/>
          <w:szCs w:val="22"/>
        </w:rPr>
        <w:t xml:space="preserve">Limiting investments to avoid over concentration in investments from a specific issuer or business sector (excluding U.S. Treasury securities and certificates of deposit that are fully insured and collateralized in accordance with state and federal law), </w:t>
      </w:r>
    </w:p>
    <w:p w14:paraId="4B86B630" w14:textId="77777777" w:rsidR="000A3937" w:rsidRPr="00C13307" w:rsidRDefault="000A3937" w:rsidP="000A3937">
      <w:pPr>
        <w:numPr>
          <w:ilvl w:val="0"/>
          <w:numId w:val="37"/>
        </w:numPr>
        <w:spacing w:line="249" w:lineRule="auto"/>
        <w:ind w:right="47" w:hanging="360"/>
        <w:jc w:val="both"/>
        <w:rPr>
          <w:sz w:val="22"/>
          <w:szCs w:val="22"/>
        </w:rPr>
      </w:pPr>
      <w:r w:rsidRPr="00C13307">
        <w:rPr>
          <w:sz w:val="22"/>
          <w:szCs w:val="22"/>
        </w:rPr>
        <w:t xml:space="preserve">Limiting investment in securities that have higher credit risks (example:  commercial paper), </w:t>
      </w:r>
    </w:p>
    <w:p w14:paraId="0A081F3C" w14:textId="77777777" w:rsidR="000A3937" w:rsidRPr="00C13307" w:rsidRDefault="000A3937" w:rsidP="000A3937">
      <w:pPr>
        <w:numPr>
          <w:ilvl w:val="0"/>
          <w:numId w:val="37"/>
        </w:numPr>
        <w:spacing w:line="249" w:lineRule="auto"/>
        <w:ind w:right="47" w:hanging="360"/>
        <w:jc w:val="both"/>
        <w:rPr>
          <w:sz w:val="22"/>
          <w:szCs w:val="22"/>
        </w:rPr>
      </w:pPr>
      <w:r w:rsidRPr="00C13307">
        <w:rPr>
          <w:sz w:val="22"/>
          <w:szCs w:val="22"/>
        </w:rPr>
        <w:t xml:space="preserve">Investing in investments with varying maturities, and </w:t>
      </w:r>
    </w:p>
    <w:p w14:paraId="74A2FDC9" w14:textId="77777777" w:rsidR="000A3937" w:rsidRPr="00C13307" w:rsidRDefault="000A3937" w:rsidP="000A3937">
      <w:pPr>
        <w:numPr>
          <w:ilvl w:val="0"/>
          <w:numId w:val="37"/>
        </w:numPr>
        <w:spacing w:line="249" w:lineRule="auto"/>
        <w:ind w:right="47" w:hanging="360"/>
        <w:jc w:val="both"/>
        <w:rPr>
          <w:sz w:val="22"/>
          <w:szCs w:val="22"/>
        </w:rPr>
      </w:pPr>
      <w:r w:rsidRPr="00C13307">
        <w:rPr>
          <w:sz w:val="22"/>
          <w:szCs w:val="22"/>
        </w:rPr>
        <w:t xml:space="preserve">Continuously investing a portion of the portfolio in readily available funds such as local government investment pools (LGIPs), money market funds, or overnight repurchase agreements to ensure that appropriate liquidity is maintained in order to meet ongoing obligations. </w:t>
      </w:r>
    </w:p>
    <w:p w14:paraId="2BEF02AE" w14:textId="77777777" w:rsidR="000A3937" w:rsidRPr="00C13307" w:rsidRDefault="000A3937" w:rsidP="000A3937">
      <w:pPr>
        <w:spacing w:line="259" w:lineRule="auto"/>
        <w:rPr>
          <w:sz w:val="22"/>
          <w:szCs w:val="22"/>
        </w:rPr>
      </w:pPr>
      <w:r w:rsidRPr="00C13307">
        <w:rPr>
          <w:sz w:val="22"/>
          <w:szCs w:val="22"/>
        </w:rPr>
        <w:t xml:space="preserve"> </w:t>
      </w:r>
    </w:p>
    <w:p w14:paraId="0B468E07" w14:textId="4F35108F" w:rsidR="000A3937" w:rsidRPr="00C13307" w:rsidRDefault="000A3937" w:rsidP="000A3937">
      <w:pPr>
        <w:ind w:left="-5" w:right="47"/>
        <w:rPr>
          <w:sz w:val="22"/>
          <w:szCs w:val="22"/>
        </w:rPr>
      </w:pPr>
      <w:r w:rsidRPr="00C13307">
        <w:rPr>
          <w:sz w:val="22"/>
          <w:szCs w:val="22"/>
        </w:rPr>
        <w:t>Th</w:t>
      </w:r>
      <w:r w:rsidR="0095198D">
        <w:rPr>
          <w:sz w:val="22"/>
          <w:szCs w:val="22"/>
        </w:rPr>
        <w:t>e</w:t>
      </w:r>
      <w:r w:rsidRPr="00C13307">
        <w:rPr>
          <w:sz w:val="22"/>
          <w:szCs w:val="22"/>
        </w:rPr>
        <w:t xml:space="preserve"> table below summarizes the authorized investment and their maximum allocation as a percentage of the overall investment portfolio to assure diversification:</w:t>
      </w:r>
    </w:p>
    <w:p w14:paraId="2CC35A97" w14:textId="77777777" w:rsidR="000A3937" w:rsidRPr="00C13307" w:rsidRDefault="000A3937" w:rsidP="000A3937">
      <w:pPr>
        <w:ind w:left="-5" w:right="47"/>
        <w:rPr>
          <w:sz w:val="22"/>
          <w:szCs w:val="22"/>
        </w:rPr>
      </w:pPr>
    </w:p>
    <w:tbl>
      <w:tblPr>
        <w:tblStyle w:val="TableGrid"/>
        <w:tblW w:w="0" w:type="auto"/>
        <w:tblInd w:w="-5" w:type="dxa"/>
        <w:tblLook w:val="04A0" w:firstRow="1" w:lastRow="0" w:firstColumn="1" w:lastColumn="0" w:noHBand="0" w:noVBand="1"/>
      </w:tblPr>
      <w:tblGrid>
        <w:gridCol w:w="6210"/>
        <w:gridCol w:w="2696"/>
      </w:tblGrid>
      <w:tr w:rsidR="000A3937" w:rsidRPr="00C13307" w14:paraId="3C7FEE11" w14:textId="77777777" w:rsidTr="00303D3B">
        <w:tc>
          <w:tcPr>
            <w:tcW w:w="6210" w:type="dxa"/>
          </w:tcPr>
          <w:p w14:paraId="5D772799" w14:textId="77777777" w:rsidR="000A3937" w:rsidRPr="00C13307" w:rsidRDefault="000A3937" w:rsidP="00303D3B">
            <w:pPr>
              <w:ind w:right="47"/>
              <w:rPr>
                <w:b/>
                <w:bCs/>
                <w:sz w:val="22"/>
                <w:szCs w:val="22"/>
                <w:u w:val="single"/>
              </w:rPr>
            </w:pPr>
            <w:r w:rsidRPr="00C13307">
              <w:rPr>
                <w:b/>
                <w:bCs/>
                <w:sz w:val="22"/>
                <w:szCs w:val="22"/>
                <w:u w:val="single"/>
              </w:rPr>
              <w:t>Security Type</w:t>
            </w:r>
          </w:p>
        </w:tc>
        <w:tc>
          <w:tcPr>
            <w:tcW w:w="2696" w:type="dxa"/>
          </w:tcPr>
          <w:p w14:paraId="3F370321" w14:textId="77777777" w:rsidR="000A3937" w:rsidRPr="00C13307" w:rsidRDefault="000A3937" w:rsidP="00303D3B">
            <w:pPr>
              <w:ind w:right="47"/>
              <w:jc w:val="center"/>
              <w:rPr>
                <w:b/>
                <w:bCs/>
                <w:sz w:val="22"/>
                <w:szCs w:val="22"/>
                <w:u w:val="single"/>
              </w:rPr>
            </w:pPr>
            <w:r w:rsidRPr="00C13307">
              <w:rPr>
                <w:b/>
                <w:bCs/>
                <w:sz w:val="22"/>
                <w:szCs w:val="22"/>
                <w:u w:val="single"/>
              </w:rPr>
              <w:t>Maximum Allocation</w:t>
            </w:r>
          </w:p>
        </w:tc>
      </w:tr>
      <w:tr w:rsidR="000A3937" w:rsidRPr="00C13307" w14:paraId="41554828" w14:textId="77777777" w:rsidTr="00303D3B">
        <w:tc>
          <w:tcPr>
            <w:tcW w:w="6210" w:type="dxa"/>
          </w:tcPr>
          <w:p w14:paraId="12DCDD4B" w14:textId="77777777" w:rsidR="000A3937" w:rsidRPr="00C13307" w:rsidRDefault="000A3937" w:rsidP="00303D3B">
            <w:pPr>
              <w:ind w:right="47"/>
              <w:rPr>
                <w:sz w:val="22"/>
                <w:szCs w:val="22"/>
              </w:rPr>
            </w:pPr>
            <w:r w:rsidRPr="00C13307">
              <w:rPr>
                <w:sz w:val="22"/>
                <w:szCs w:val="22"/>
              </w:rPr>
              <w:t>1. Obligations of the U.S., or its agencies or instrumentalities</w:t>
            </w:r>
          </w:p>
        </w:tc>
        <w:tc>
          <w:tcPr>
            <w:tcW w:w="2696" w:type="dxa"/>
          </w:tcPr>
          <w:p w14:paraId="3E2234ED" w14:textId="77777777" w:rsidR="000A3937" w:rsidRPr="00C13307" w:rsidRDefault="000A3937" w:rsidP="00303D3B">
            <w:pPr>
              <w:ind w:right="47"/>
              <w:jc w:val="center"/>
              <w:rPr>
                <w:sz w:val="22"/>
                <w:szCs w:val="22"/>
              </w:rPr>
            </w:pPr>
            <w:r w:rsidRPr="00C13307">
              <w:rPr>
                <w:sz w:val="22"/>
                <w:szCs w:val="22"/>
              </w:rPr>
              <w:t>100%</w:t>
            </w:r>
          </w:p>
        </w:tc>
      </w:tr>
      <w:tr w:rsidR="000A3937" w:rsidRPr="00C13307" w14:paraId="62E9061E" w14:textId="77777777" w:rsidTr="00303D3B">
        <w:tc>
          <w:tcPr>
            <w:tcW w:w="6210" w:type="dxa"/>
          </w:tcPr>
          <w:p w14:paraId="7FBDFB1F" w14:textId="77777777" w:rsidR="000A3937" w:rsidRPr="00C13307" w:rsidRDefault="000A3937" w:rsidP="00303D3B">
            <w:pPr>
              <w:ind w:right="47"/>
              <w:rPr>
                <w:sz w:val="22"/>
                <w:szCs w:val="22"/>
              </w:rPr>
            </w:pPr>
            <w:r w:rsidRPr="00C13307">
              <w:rPr>
                <w:sz w:val="22"/>
                <w:szCs w:val="22"/>
              </w:rPr>
              <w:t>2. Certificate of Deposits</w:t>
            </w:r>
          </w:p>
        </w:tc>
        <w:tc>
          <w:tcPr>
            <w:tcW w:w="2696" w:type="dxa"/>
          </w:tcPr>
          <w:p w14:paraId="3657D73D" w14:textId="77777777" w:rsidR="000A3937" w:rsidRPr="00C13307" w:rsidRDefault="000A3937" w:rsidP="00303D3B">
            <w:pPr>
              <w:ind w:right="47"/>
              <w:jc w:val="center"/>
              <w:rPr>
                <w:sz w:val="22"/>
                <w:szCs w:val="22"/>
              </w:rPr>
            </w:pPr>
            <w:r w:rsidRPr="00C13307">
              <w:rPr>
                <w:sz w:val="22"/>
                <w:szCs w:val="22"/>
              </w:rPr>
              <w:t>70%</w:t>
            </w:r>
          </w:p>
        </w:tc>
      </w:tr>
      <w:tr w:rsidR="000A3937" w:rsidRPr="00C13307" w14:paraId="3C23C581" w14:textId="77777777" w:rsidTr="00303D3B">
        <w:tc>
          <w:tcPr>
            <w:tcW w:w="6210" w:type="dxa"/>
          </w:tcPr>
          <w:p w14:paraId="209C8744" w14:textId="77777777" w:rsidR="000A3937" w:rsidRPr="00C13307" w:rsidRDefault="000A3937" w:rsidP="00303D3B">
            <w:pPr>
              <w:ind w:right="47"/>
              <w:rPr>
                <w:sz w:val="22"/>
                <w:szCs w:val="22"/>
              </w:rPr>
            </w:pPr>
            <w:r w:rsidRPr="00C13307">
              <w:rPr>
                <w:sz w:val="22"/>
                <w:szCs w:val="22"/>
              </w:rPr>
              <w:t>3. No-Load Money Market Mutual Funds</w:t>
            </w:r>
          </w:p>
        </w:tc>
        <w:tc>
          <w:tcPr>
            <w:tcW w:w="2696" w:type="dxa"/>
          </w:tcPr>
          <w:p w14:paraId="2FFDF16E" w14:textId="77777777" w:rsidR="000A3937" w:rsidRPr="00C13307" w:rsidRDefault="000A3937" w:rsidP="00303D3B">
            <w:pPr>
              <w:ind w:right="47"/>
              <w:jc w:val="center"/>
              <w:rPr>
                <w:sz w:val="22"/>
                <w:szCs w:val="22"/>
              </w:rPr>
            </w:pPr>
            <w:r w:rsidRPr="00C13307">
              <w:rPr>
                <w:sz w:val="22"/>
                <w:szCs w:val="22"/>
              </w:rPr>
              <w:t>50%</w:t>
            </w:r>
          </w:p>
        </w:tc>
      </w:tr>
      <w:tr w:rsidR="000A3937" w:rsidRPr="00C13307" w14:paraId="0D795253" w14:textId="77777777" w:rsidTr="00303D3B">
        <w:tc>
          <w:tcPr>
            <w:tcW w:w="6210" w:type="dxa"/>
          </w:tcPr>
          <w:p w14:paraId="435CB6B6" w14:textId="77777777" w:rsidR="000A3937" w:rsidRPr="00C13307" w:rsidRDefault="000A3937" w:rsidP="00303D3B">
            <w:pPr>
              <w:ind w:right="47"/>
              <w:rPr>
                <w:sz w:val="22"/>
                <w:szCs w:val="22"/>
              </w:rPr>
            </w:pPr>
            <w:r w:rsidRPr="00C13307">
              <w:rPr>
                <w:sz w:val="22"/>
                <w:szCs w:val="22"/>
              </w:rPr>
              <w:t>4. Local Government Investment Pools</w:t>
            </w:r>
          </w:p>
        </w:tc>
        <w:tc>
          <w:tcPr>
            <w:tcW w:w="2696" w:type="dxa"/>
          </w:tcPr>
          <w:p w14:paraId="56DA3D95" w14:textId="77777777" w:rsidR="000A3937" w:rsidRPr="00C13307" w:rsidRDefault="000A3937" w:rsidP="00303D3B">
            <w:pPr>
              <w:ind w:right="47"/>
              <w:jc w:val="center"/>
              <w:rPr>
                <w:sz w:val="22"/>
                <w:szCs w:val="22"/>
              </w:rPr>
            </w:pPr>
            <w:r w:rsidRPr="00C13307">
              <w:rPr>
                <w:sz w:val="22"/>
                <w:szCs w:val="22"/>
              </w:rPr>
              <w:t>100%</w:t>
            </w:r>
          </w:p>
        </w:tc>
      </w:tr>
      <w:tr w:rsidR="000A3937" w:rsidRPr="00C13307" w14:paraId="676A41DF" w14:textId="77777777" w:rsidTr="00303D3B">
        <w:tc>
          <w:tcPr>
            <w:tcW w:w="6210" w:type="dxa"/>
          </w:tcPr>
          <w:p w14:paraId="025801CA" w14:textId="77777777" w:rsidR="000A3937" w:rsidRPr="00C13307" w:rsidRDefault="000A3937" w:rsidP="00303D3B">
            <w:pPr>
              <w:ind w:right="47"/>
              <w:rPr>
                <w:sz w:val="22"/>
                <w:szCs w:val="22"/>
              </w:rPr>
            </w:pPr>
            <w:r w:rsidRPr="00C13307">
              <w:rPr>
                <w:sz w:val="22"/>
                <w:szCs w:val="22"/>
              </w:rPr>
              <w:t>5.Obligations of the State of Texas</w:t>
            </w:r>
          </w:p>
        </w:tc>
        <w:tc>
          <w:tcPr>
            <w:tcW w:w="2696" w:type="dxa"/>
          </w:tcPr>
          <w:p w14:paraId="05494860" w14:textId="77777777" w:rsidR="000A3937" w:rsidRPr="00C13307" w:rsidRDefault="000A3937" w:rsidP="00303D3B">
            <w:pPr>
              <w:ind w:right="47"/>
              <w:jc w:val="center"/>
              <w:rPr>
                <w:sz w:val="22"/>
                <w:szCs w:val="22"/>
              </w:rPr>
            </w:pPr>
            <w:r w:rsidRPr="00C13307">
              <w:rPr>
                <w:sz w:val="22"/>
                <w:szCs w:val="22"/>
              </w:rPr>
              <w:t>50%</w:t>
            </w:r>
          </w:p>
        </w:tc>
      </w:tr>
      <w:tr w:rsidR="000A3937" w:rsidRPr="00C13307" w14:paraId="43CE9835" w14:textId="77777777" w:rsidTr="00303D3B">
        <w:tc>
          <w:tcPr>
            <w:tcW w:w="6210" w:type="dxa"/>
          </w:tcPr>
          <w:p w14:paraId="726E0548" w14:textId="77777777" w:rsidR="000A3937" w:rsidRPr="00C13307" w:rsidRDefault="000A3937" w:rsidP="00303D3B">
            <w:pPr>
              <w:ind w:right="47"/>
              <w:rPr>
                <w:sz w:val="22"/>
                <w:szCs w:val="22"/>
              </w:rPr>
            </w:pPr>
            <w:r w:rsidRPr="00C13307">
              <w:rPr>
                <w:sz w:val="22"/>
                <w:szCs w:val="22"/>
              </w:rPr>
              <w:t>6.Obligations of States (Other than Texas)</w:t>
            </w:r>
          </w:p>
        </w:tc>
        <w:tc>
          <w:tcPr>
            <w:tcW w:w="2696" w:type="dxa"/>
          </w:tcPr>
          <w:p w14:paraId="01CD80B0" w14:textId="77777777" w:rsidR="000A3937" w:rsidRPr="00C13307" w:rsidRDefault="000A3937" w:rsidP="00303D3B">
            <w:pPr>
              <w:ind w:right="47"/>
              <w:jc w:val="center"/>
              <w:rPr>
                <w:sz w:val="22"/>
                <w:szCs w:val="22"/>
              </w:rPr>
            </w:pPr>
            <w:r w:rsidRPr="00C13307">
              <w:rPr>
                <w:sz w:val="22"/>
                <w:szCs w:val="22"/>
              </w:rPr>
              <w:t>10%</w:t>
            </w:r>
          </w:p>
        </w:tc>
      </w:tr>
      <w:tr w:rsidR="000A3937" w:rsidRPr="00C13307" w14:paraId="5B4571F1" w14:textId="77777777" w:rsidTr="00303D3B">
        <w:tc>
          <w:tcPr>
            <w:tcW w:w="6210" w:type="dxa"/>
          </w:tcPr>
          <w:p w14:paraId="67B212E7" w14:textId="77777777" w:rsidR="000A3937" w:rsidRPr="00C13307" w:rsidRDefault="000A3937" w:rsidP="00303D3B">
            <w:pPr>
              <w:ind w:right="47"/>
              <w:rPr>
                <w:sz w:val="22"/>
                <w:szCs w:val="22"/>
              </w:rPr>
            </w:pPr>
            <w:r w:rsidRPr="00C13307">
              <w:rPr>
                <w:sz w:val="22"/>
                <w:szCs w:val="22"/>
              </w:rPr>
              <w:t>7. Interest Bearing Bank Deposits</w:t>
            </w:r>
          </w:p>
        </w:tc>
        <w:tc>
          <w:tcPr>
            <w:tcW w:w="2696" w:type="dxa"/>
          </w:tcPr>
          <w:p w14:paraId="358C1D1B" w14:textId="77777777" w:rsidR="000A3937" w:rsidRPr="00C13307" w:rsidRDefault="000A3937" w:rsidP="00303D3B">
            <w:pPr>
              <w:ind w:right="47"/>
              <w:jc w:val="center"/>
              <w:rPr>
                <w:sz w:val="22"/>
                <w:szCs w:val="22"/>
              </w:rPr>
            </w:pPr>
            <w:r w:rsidRPr="00C13307">
              <w:rPr>
                <w:sz w:val="22"/>
                <w:szCs w:val="22"/>
              </w:rPr>
              <w:t>90%</w:t>
            </w:r>
          </w:p>
        </w:tc>
      </w:tr>
      <w:tr w:rsidR="000A3937" w:rsidRPr="00C13307" w14:paraId="68E9DDC3" w14:textId="77777777" w:rsidTr="00303D3B">
        <w:tc>
          <w:tcPr>
            <w:tcW w:w="6210" w:type="dxa"/>
          </w:tcPr>
          <w:p w14:paraId="1231224A" w14:textId="77777777" w:rsidR="000A3937" w:rsidRPr="00C13307" w:rsidRDefault="000A3937" w:rsidP="00303D3B">
            <w:pPr>
              <w:ind w:right="47"/>
              <w:rPr>
                <w:sz w:val="22"/>
                <w:szCs w:val="22"/>
              </w:rPr>
            </w:pPr>
            <w:r w:rsidRPr="00C13307">
              <w:rPr>
                <w:sz w:val="22"/>
                <w:szCs w:val="22"/>
              </w:rPr>
              <w:t>8. Fully Collateralized Direct Repurchase Agreements</w:t>
            </w:r>
          </w:p>
        </w:tc>
        <w:tc>
          <w:tcPr>
            <w:tcW w:w="2696" w:type="dxa"/>
          </w:tcPr>
          <w:p w14:paraId="01FD2E67" w14:textId="77777777" w:rsidR="000A3937" w:rsidRPr="00C13307" w:rsidRDefault="000A3937" w:rsidP="00303D3B">
            <w:pPr>
              <w:ind w:right="47"/>
              <w:jc w:val="center"/>
              <w:rPr>
                <w:sz w:val="22"/>
                <w:szCs w:val="22"/>
              </w:rPr>
            </w:pPr>
            <w:r w:rsidRPr="00C13307">
              <w:rPr>
                <w:sz w:val="22"/>
                <w:szCs w:val="22"/>
              </w:rPr>
              <w:t>10%</w:t>
            </w:r>
          </w:p>
        </w:tc>
      </w:tr>
    </w:tbl>
    <w:p w14:paraId="6EED7275" w14:textId="77777777" w:rsidR="000A3937" w:rsidRPr="00C13307" w:rsidRDefault="000A3937" w:rsidP="000A3937">
      <w:pPr>
        <w:spacing w:after="19" w:line="259" w:lineRule="auto"/>
        <w:rPr>
          <w:sz w:val="22"/>
          <w:szCs w:val="22"/>
        </w:rPr>
      </w:pPr>
    </w:p>
    <w:p w14:paraId="264CE393" w14:textId="77777777" w:rsidR="000A3937" w:rsidRPr="00C13307" w:rsidRDefault="000A3937" w:rsidP="000A3937">
      <w:pPr>
        <w:spacing w:after="19" w:line="259" w:lineRule="auto"/>
        <w:rPr>
          <w:sz w:val="22"/>
          <w:szCs w:val="22"/>
        </w:rPr>
      </w:pPr>
    </w:p>
    <w:p w14:paraId="6EC3359F" w14:textId="6A346B87" w:rsidR="000A3937" w:rsidRPr="00C13307" w:rsidRDefault="000A3937" w:rsidP="0095198D">
      <w:pPr>
        <w:pStyle w:val="Heading1"/>
        <w:ind w:left="-5"/>
        <w:rPr>
          <w:rFonts w:ascii="Times New Roman" w:hAnsi="Times New Roman"/>
          <w:sz w:val="28"/>
          <w:szCs w:val="22"/>
        </w:rPr>
      </w:pPr>
      <w:r w:rsidRPr="00C13307">
        <w:rPr>
          <w:rFonts w:ascii="Times New Roman" w:hAnsi="Times New Roman"/>
          <w:sz w:val="28"/>
          <w:szCs w:val="22"/>
        </w:rPr>
        <w:t>VIII. SELECTION OF BANKS AND DEALERS</w:t>
      </w:r>
    </w:p>
    <w:p w14:paraId="51ED0FF1" w14:textId="77777777" w:rsidR="000A3937" w:rsidRPr="00C13307" w:rsidRDefault="000A3937" w:rsidP="000A3937">
      <w:pPr>
        <w:spacing w:after="34" w:line="259" w:lineRule="auto"/>
        <w:rPr>
          <w:sz w:val="22"/>
          <w:szCs w:val="22"/>
        </w:rPr>
      </w:pPr>
      <w:r w:rsidRPr="00C13307">
        <w:rPr>
          <w:b/>
          <w:szCs w:val="22"/>
        </w:rPr>
        <w:t xml:space="preserve"> </w:t>
      </w:r>
    </w:p>
    <w:p w14:paraId="0E898212" w14:textId="77777777" w:rsidR="000A3937" w:rsidRPr="00C13307" w:rsidRDefault="000A3937" w:rsidP="000A3937">
      <w:pPr>
        <w:pStyle w:val="Heading2"/>
        <w:ind w:left="-5"/>
        <w:rPr>
          <w:rFonts w:ascii="Times New Roman" w:hAnsi="Times New Roman"/>
          <w:sz w:val="32"/>
          <w:szCs w:val="22"/>
        </w:rPr>
      </w:pPr>
      <w:r w:rsidRPr="00C13307">
        <w:rPr>
          <w:rFonts w:ascii="Times New Roman" w:hAnsi="Times New Roman"/>
          <w:sz w:val="32"/>
          <w:szCs w:val="22"/>
        </w:rPr>
        <w:t xml:space="preserve">1.  Depository   </w:t>
      </w:r>
    </w:p>
    <w:p w14:paraId="4C4FA722" w14:textId="77777777" w:rsidR="000A3937" w:rsidRPr="00C13307" w:rsidRDefault="000A3937" w:rsidP="000A3937">
      <w:pPr>
        <w:spacing w:line="259" w:lineRule="auto"/>
        <w:rPr>
          <w:sz w:val="22"/>
          <w:szCs w:val="22"/>
        </w:rPr>
      </w:pPr>
      <w:r w:rsidRPr="00C13307">
        <w:rPr>
          <w:sz w:val="22"/>
          <w:szCs w:val="22"/>
        </w:rPr>
        <w:t xml:space="preserve"> </w:t>
      </w:r>
    </w:p>
    <w:p w14:paraId="346667B7" w14:textId="77777777" w:rsidR="0095198D" w:rsidRPr="0095198D" w:rsidRDefault="0095198D" w:rsidP="0095198D">
      <w:pPr>
        <w:pStyle w:val="Heading2"/>
        <w:ind w:left="-5"/>
        <w:jc w:val="both"/>
        <w:rPr>
          <w:rFonts w:ascii="Times New Roman" w:hAnsi="Times New Roman"/>
          <w:sz w:val="32"/>
          <w:szCs w:val="22"/>
        </w:rPr>
      </w:pPr>
      <w:r w:rsidRPr="0095198D">
        <w:rPr>
          <w:rFonts w:ascii="Times New Roman" w:hAnsi="Times New Roman"/>
          <w:sz w:val="32"/>
          <w:szCs w:val="22"/>
        </w:rPr>
        <w:t xml:space="preserve">1.  Depository   </w:t>
      </w:r>
    </w:p>
    <w:p w14:paraId="57A5B8D0" w14:textId="77777777" w:rsidR="0095198D" w:rsidRPr="00F4068B" w:rsidRDefault="0095198D" w:rsidP="0095198D">
      <w:pPr>
        <w:spacing w:line="256" w:lineRule="auto"/>
        <w:jc w:val="both"/>
        <w:rPr>
          <w:highlight w:val="yellow"/>
        </w:rPr>
      </w:pPr>
      <w:r w:rsidRPr="00F4068B">
        <w:rPr>
          <w:highlight w:val="yellow"/>
        </w:rPr>
        <w:t xml:space="preserve"> </w:t>
      </w:r>
    </w:p>
    <w:p w14:paraId="0BAFDB88" w14:textId="77777777" w:rsidR="0095198D" w:rsidRPr="0095198D" w:rsidRDefault="0095198D" w:rsidP="0095198D">
      <w:pPr>
        <w:ind w:left="-5" w:right="47"/>
        <w:jc w:val="both"/>
        <w:rPr>
          <w:sz w:val="22"/>
          <w:szCs w:val="22"/>
        </w:rPr>
      </w:pPr>
      <w:r w:rsidRPr="0095198D">
        <w:rPr>
          <w:sz w:val="22"/>
          <w:szCs w:val="22"/>
        </w:rPr>
        <w:t xml:space="preserve">City Council shall, by ordinance, select and designate one or more banking institutions as the depository for the monies and funds of the City in accordance with the requirement of Tex. Loc. Govt Code Ch. 105.  At least every five years a depository shall be selected through the City’s banking services procurement process, which shall include a formal request for proposal (RFP).  The selection of a depository will be determined by competitive bid, and evaluation of bids will be based on certain selection criteria. </w:t>
      </w:r>
    </w:p>
    <w:p w14:paraId="63CBDD19" w14:textId="77777777" w:rsidR="0095198D" w:rsidRDefault="0095198D" w:rsidP="0095198D">
      <w:pPr>
        <w:ind w:left="-5" w:right="47"/>
        <w:jc w:val="both"/>
        <w:rPr>
          <w:sz w:val="22"/>
          <w:szCs w:val="22"/>
        </w:rPr>
      </w:pPr>
    </w:p>
    <w:p w14:paraId="7485AD52" w14:textId="6E7D9BB8" w:rsidR="0095198D" w:rsidRPr="0095198D" w:rsidRDefault="0095198D" w:rsidP="0095198D">
      <w:pPr>
        <w:ind w:left="-5" w:right="47"/>
        <w:jc w:val="both"/>
        <w:rPr>
          <w:sz w:val="22"/>
          <w:szCs w:val="22"/>
        </w:rPr>
      </w:pPr>
      <w:r w:rsidRPr="0095198D">
        <w:rPr>
          <w:sz w:val="22"/>
          <w:szCs w:val="22"/>
        </w:rPr>
        <w:t>Due to the limited number of financial institutions located within the City, the City has concluded that consideration of banking services (bids/proposals) from financial institutions outside the City limits are in the best interest of the City in establishing a depository and, therefore, the City will accept depository applications from institutions both inside and outside the City limits.</w:t>
      </w:r>
    </w:p>
    <w:p w14:paraId="47F71F6E" w14:textId="77777777" w:rsidR="0095198D" w:rsidRDefault="0095198D" w:rsidP="0095198D">
      <w:pPr>
        <w:ind w:left="-5" w:right="47"/>
        <w:rPr>
          <w:sz w:val="22"/>
          <w:szCs w:val="22"/>
        </w:rPr>
      </w:pPr>
    </w:p>
    <w:p w14:paraId="4757167A" w14:textId="2D3E3EAC" w:rsidR="0095198D" w:rsidRPr="0095198D" w:rsidRDefault="0095198D" w:rsidP="0095198D">
      <w:pPr>
        <w:ind w:left="-5" w:right="47"/>
        <w:rPr>
          <w:sz w:val="22"/>
          <w:szCs w:val="22"/>
        </w:rPr>
      </w:pPr>
      <w:r w:rsidRPr="0095198D">
        <w:rPr>
          <w:sz w:val="22"/>
          <w:szCs w:val="22"/>
        </w:rPr>
        <w:t>In selecting a depository, the credit worthiness of institutions shall be considered and the</w:t>
      </w:r>
      <w:r w:rsidRPr="0095198D">
        <w:rPr>
          <w:sz w:val="22"/>
          <w:szCs w:val="22"/>
        </w:rPr>
        <w:tab/>
        <w:t xml:space="preserve"> Investment Officer shall conduct a comprehensive review of prospective depositories’ credit characteristics and financial history. </w:t>
      </w:r>
    </w:p>
    <w:p w14:paraId="6C996FA0" w14:textId="77777777" w:rsidR="000A3937" w:rsidRPr="00C13307" w:rsidRDefault="000A3937" w:rsidP="000A3937">
      <w:pPr>
        <w:spacing w:line="259" w:lineRule="auto"/>
        <w:rPr>
          <w:sz w:val="22"/>
          <w:szCs w:val="22"/>
        </w:rPr>
      </w:pPr>
    </w:p>
    <w:p w14:paraId="555C3EF1" w14:textId="77777777" w:rsidR="000A3937" w:rsidRPr="00C13307" w:rsidRDefault="000A3937" w:rsidP="000A3937">
      <w:pPr>
        <w:pStyle w:val="Heading2"/>
        <w:ind w:left="-5"/>
        <w:rPr>
          <w:rFonts w:ascii="Times New Roman" w:hAnsi="Times New Roman"/>
          <w:sz w:val="32"/>
          <w:szCs w:val="22"/>
        </w:rPr>
      </w:pPr>
      <w:r w:rsidRPr="00C13307">
        <w:rPr>
          <w:rFonts w:ascii="Times New Roman" w:hAnsi="Times New Roman"/>
          <w:sz w:val="32"/>
          <w:szCs w:val="22"/>
        </w:rPr>
        <w:t xml:space="preserve">2.  Authorized Brokers/Dealers </w:t>
      </w:r>
    </w:p>
    <w:p w14:paraId="4EE77A18" w14:textId="77777777" w:rsidR="000A3937" w:rsidRPr="00C13307" w:rsidRDefault="000A3937" w:rsidP="000A3937">
      <w:pPr>
        <w:spacing w:line="259" w:lineRule="auto"/>
        <w:rPr>
          <w:sz w:val="22"/>
          <w:szCs w:val="22"/>
        </w:rPr>
      </w:pPr>
      <w:r w:rsidRPr="00C13307">
        <w:rPr>
          <w:sz w:val="22"/>
          <w:szCs w:val="22"/>
        </w:rPr>
        <w:t xml:space="preserve"> </w:t>
      </w:r>
    </w:p>
    <w:p w14:paraId="2143BCB1" w14:textId="77777777" w:rsidR="000A3937" w:rsidRPr="00C13307" w:rsidRDefault="000A3937" w:rsidP="000A3937">
      <w:pPr>
        <w:ind w:left="-5" w:right="47"/>
        <w:rPr>
          <w:sz w:val="22"/>
          <w:szCs w:val="22"/>
        </w:rPr>
      </w:pPr>
      <w:r w:rsidRPr="00C13307">
        <w:rPr>
          <w:sz w:val="22"/>
          <w:szCs w:val="22"/>
        </w:rPr>
        <w:t xml:space="preserve">The City shall, at least annually, review, revise, and adopt a list of qualified broker/dealers authorized to engage in securities transactions with the City. </w:t>
      </w:r>
    </w:p>
    <w:p w14:paraId="3EAAA133" w14:textId="77777777" w:rsidR="000A3937" w:rsidRPr="00C13307" w:rsidRDefault="000A3937" w:rsidP="000A3937">
      <w:pPr>
        <w:ind w:left="-5" w:right="47"/>
        <w:rPr>
          <w:sz w:val="22"/>
          <w:szCs w:val="22"/>
        </w:rPr>
      </w:pPr>
    </w:p>
    <w:p w14:paraId="32F705A2" w14:textId="77777777" w:rsidR="000A3937" w:rsidRPr="00C13307" w:rsidRDefault="000A3937" w:rsidP="000A3937">
      <w:pPr>
        <w:ind w:left="-5" w:right="47"/>
        <w:rPr>
          <w:sz w:val="22"/>
          <w:szCs w:val="22"/>
        </w:rPr>
      </w:pPr>
      <w:r w:rsidRPr="00C13307">
        <w:rPr>
          <w:sz w:val="22"/>
          <w:szCs w:val="22"/>
        </w:rPr>
        <w:t xml:space="preserve">Those firms that request to become qualified bidders for securities transactions will be required to provide a competed broker/dealer questionnaire that provides information regarding creditworthiness, experience and reputation. Authorized firms may include primary dealers or regional dealers tat qualify under Securities &amp; Exchange Commission Rule 15c3-1 (Uniform Net Capital Rule), and qualified depositaries. </w:t>
      </w:r>
    </w:p>
    <w:p w14:paraId="499FE51A" w14:textId="77777777" w:rsidR="000A3937" w:rsidRPr="00C13307" w:rsidRDefault="000A3937" w:rsidP="000A3937">
      <w:pPr>
        <w:spacing w:line="259" w:lineRule="auto"/>
        <w:rPr>
          <w:sz w:val="22"/>
          <w:szCs w:val="22"/>
        </w:rPr>
      </w:pPr>
      <w:r w:rsidRPr="00C13307">
        <w:rPr>
          <w:sz w:val="22"/>
          <w:szCs w:val="22"/>
        </w:rPr>
        <w:t xml:space="preserve">  </w:t>
      </w:r>
    </w:p>
    <w:p w14:paraId="1624FAB4" w14:textId="77777777" w:rsidR="000A3937" w:rsidRPr="00C13307" w:rsidRDefault="000A3937" w:rsidP="000A3937">
      <w:pPr>
        <w:spacing w:line="259" w:lineRule="auto"/>
        <w:rPr>
          <w:sz w:val="22"/>
          <w:szCs w:val="22"/>
        </w:rPr>
      </w:pPr>
      <w:r w:rsidRPr="00C13307">
        <w:rPr>
          <w:sz w:val="22"/>
          <w:szCs w:val="22"/>
        </w:rPr>
        <w:t xml:space="preserve">All investment providers, including financial institutions, banks, money market mutual funds, and local government investment pools, must sign a certification verifying that the </w:t>
      </w:r>
    </w:p>
    <w:p w14:paraId="23B28038" w14:textId="77777777" w:rsidR="000A3937" w:rsidRPr="00C13307" w:rsidRDefault="000A3937" w:rsidP="000A3937">
      <w:pPr>
        <w:spacing w:line="259" w:lineRule="auto"/>
        <w:rPr>
          <w:sz w:val="22"/>
          <w:szCs w:val="22"/>
        </w:rPr>
      </w:pPr>
      <w:r w:rsidRPr="00C13307">
        <w:rPr>
          <w:sz w:val="22"/>
          <w:szCs w:val="22"/>
        </w:rPr>
        <w:t>organization has received and thoroughly reviewed the City’s Investment Policy.</w:t>
      </w:r>
    </w:p>
    <w:p w14:paraId="11ED99FF" w14:textId="77777777" w:rsidR="000A3937" w:rsidRPr="00C13307" w:rsidRDefault="000A3937" w:rsidP="000A3937">
      <w:pPr>
        <w:ind w:left="-5" w:right="47"/>
        <w:rPr>
          <w:sz w:val="22"/>
          <w:szCs w:val="22"/>
        </w:rPr>
      </w:pPr>
    </w:p>
    <w:p w14:paraId="63398135" w14:textId="77777777" w:rsidR="000A3937" w:rsidRPr="00C13307" w:rsidRDefault="000A3937" w:rsidP="000A3937">
      <w:pPr>
        <w:pStyle w:val="Heading2"/>
        <w:ind w:left="-5"/>
        <w:rPr>
          <w:rFonts w:ascii="Times New Roman" w:hAnsi="Times New Roman"/>
          <w:sz w:val="32"/>
          <w:szCs w:val="22"/>
        </w:rPr>
      </w:pPr>
      <w:r w:rsidRPr="00C13307">
        <w:rPr>
          <w:rFonts w:ascii="Times New Roman" w:hAnsi="Times New Roman"/>
          <w:sz w:val="32"/>
          <w:szCs w:val="22"/>
        </w:rPr>
        <w:t>3.  Competitive Bids</w:t>
      </w:r>
      <w:r w:rsidRPr="00C13307">
        <w:rPr>
          <w:rFonts w:ascii="Times New Roman" w:hAnsi="Times New Roman"/>
          <w:b w:val="0"/>
          <w:sz w:val="32"/>
          <w:szCs w:val="22"/>
        </w:rPr>
        <w:t xml:space="preserve"> </w:t>
      </w:r>
    </w:p>
    <w:p w14:paraId="301EC996" w14:textId="77777777" w:rsidR="000A3937" w:rsidRPr="00C13307" w:rsidRDefault="000A3937" w:rsidP="000A3937">
      <w:pPr>
        <w:spacing w:line="259" w:lineRule="auto"/>
        <w:rPr>
          <w:sz w:val="22"/>
          <w:szCs w:val="22"/>
        </w:rPr>
      </w:pPr>
      <w:r w:rsidRPr="00C13307">
        <w:rPr>
          <w:sz w:val="22"/>
          <w:szCs w:val="22"/>
        </w:rPr>
        <w:t xml:space="preserve"> </w:t>
      </w:r>
    </w:p>
    <w:p w14:paraId="28285895" w14:textId="77777777" w:rsidR="000A3937" w:rsidRPr="00C13307" w:rsidRDefault="000A3937" w:rsidP="000A3937">
      <w:pPr>
        <w:ind w:left="-5" w:right="47"/>
        <w:rPr>
          <w:sz w:val="22"/>
          <w:szCs w:val="22"/>
        </w:rPr>
      </w:pPr>
      <w:r w:rsidRPr="00C13307">
        <w:rPr>
          <w:sz w:val="22"/>
          <w:szCs w:val="22"/>
        </w:rPr>
        <w:t xml:space="preserve">The City authorizes the designated Investment Officer to solicit offerings for investments.  Generally, the City will seek at least three competitive offerings before it invests surplus funds.  The City will accept the offerings which provide the highest rate of return within the maturity required and within the guidelines of this Policy. </w:t>
      </w:r>
    </w:p>
    <w:p w14:paraId="2EDB24D8" w14:textId="77777777" w:rsidR="000A3937" w:rsidRPr="00C13307" w:rsidRDefault="000A3937" w:rsidP="000A3937">
      <w:pPr>
        <w:spacing w:line="259" w:lineRule="auto"/>
        <w:rPr>
          <w:sz w:val="22"/>
          <w:szCs w:val="22"/>
        </w:rPr>
      </w:pPr>
      <w:r w:rsidRPr="00C13307">
        <w:rPr>
          <w:sz w:val="22"/>
          <w:szCs w:val="22"/>
        </w:rPr>
        <w:t xml:space="preserve"> </w:t>
      </w:r>
    </w:p>
    <w:p w14:paraId="28214EB5" w14:textId="77777777" w:rsidR="000A3937" w:rsidRPr="00C13307" w:rsidRDefault="000A3937" w:rsidP="000A3937">
      <w:pPr>
        <w:ind w:left="-5" w:right="47"/>
        <w:rPr>
          <w:sz w:val="22"/>
          <w:szCs w:val="22"/>
        </w:rPr>
      </w:pPr>
      <w:r w:rsidRPr="00C13307">
        <w:rPr>
          <w:sz w:val="22"/>
          <w:szCs w:val="22"/>
        </w:rPr>
        <w:t xml:space="preserve">The City recognizes that a competitive offering process is not always necessary or is not always in the best interest of the City.  On these occasions, the Investment Officer is authorized to purchase a security without seeking competitive offerings.  Examples of these occasions are: </w:t>
      </w:r>
    </w:p>
    <w:p w14:paraId="20D5403C" w14:textId="77777777" w:rsidR="000A3937" w:rsidRPr="00C13307" w:rsidRDefault="000A3937" w:rsidP="000A3937">
      <w:pPr>
        <w:spacing w:line="259" w:lineRule="auto"/>
        <w:rPr>
          <w:sz w:val="22"/>
          <w:szCs w:val="22"/>
        </w:rPr>
      </w:pPr>
      <w:r w:rsidRPr="00C13307">
        <w:rPr>
          <w:sz w:val="22"/>
          <w:szCs w:val="22"/>
        </w:rPr>
        <w:t xml:space="preserve"> </w:t>
      </w:r>
    </w:p>
    <w:p w14:paraId="300E0667" w14:textId="77777777" w:rsidR="000A3937" w:rsidRPr="00C13307" w:rsidRDefault="000A3937" w:rsidP="000A3937">
      <w:pPr>
        <w:numPr>
          <w:ilvl w:val="0"/>
          <w:numId w:val="36"/>
        </w:numPr>
        <w:spacing w:after="1" w:line="249" w:lineRule="auto"/>
        <w:ind w:right="47" w:hanging="360"/>
        <w:jc w:val="both"/>
        <w:rPr>
          <w:sz w:val="22"/>
          <w:szCs w:val="22"/>
        </w:rPr>
      </w:pPr>
      <w:r w:rsidRPr="00C13307">
        <w:rPr>
          <w:sz w:val="22"/>
          <w:szCs w:val="22"/>
        </w:rPr>
        <w:t xml:space="preserve">Market conditions are changing rapidly. </w:t>
      </w:r>
    </w:p>
    <w:p w14:paraId="251877A2" w14:textId="77777777" w:rsidR="000A3937" w:rsidRPr="00C13307" w:rsidRDefault="000A3937" w:rsidP="000A3937">
      <w:pPr>
        <w:numPr>
          <w:ilvl w:val="0"/>
          <w:numId w:val="36"/>
        </w:numPr>
        <w:spacing w:after="1" w:line="249" w:lineRule="auto"/>
        <w:ind w:right="47" w:hanging="360"/>
        <w:jc w:val="both"/>
        <w:rPr>
          <w:sz w:val="22"/>
          <w:szCs w:val="22"/>
        </w:rPr>
      </w:pPr>
      <w:r w:rsidRPr="00C13307">
        <w:rPr>
          <w:sz w:val="22"/>
          <w:szCs w:val="22"/>
        </w:rPr>
        <w:t xml:space="preserve">The security is a “new issue” that is still in the primary market. </w:t>
      </w:r>
    </w:p>
    <w:p w14:paraId="36B25001" w14:textId="77777777" w:rsidR="000A3937" w:rsidRPr="00C13307" w:rsidRDefault="000A3937" w:rsidP="000A3937">
      <w:pPr>
        <w:numPr>
          <w:ilvl w:val="0"/>
          <w:numId w:val="36"/>
        </w:numPr>
        <w:spacing w:after="1" w:line="249" w:lineRule="auto"/>
        <w:ind w:right="47" w:hanging="360"/>
        <w:jc w:val="both"/>
        <w:rPr>
          <w:sz w:val="22"/>
          <w:szCs w:val="22"/>
        </w:rPr>
      </w:pPr>
      <w:r w:rsidRPr="00C13307">
        <w:rPr>
          <w:sz w:val="22"/>
          <w:szCs w:val="22"/>
        </w:rPr>
        <w:t xml:space="preserve">A specific type of security, maturity date, or rate of return is sought that may not be immediately available. </w:t>
      </w:r>
    </w:p>
    <w:p w14:paraId="71B3FB25" w14:textId="77777777" w:rsidR="000A3937" w:rsidRPr="00C13307" w:rsidRDefault="000A3937" w:rsidP="000A3937">
      <w:pPr>
        <w:spacing w:line="259" w:lineRule="auto"/>
        <w:ind w:firstLine="60"/>
        <w:rPr>
          <w:sz w:val="22"/>
          <w:szCs w:val="22"/>
        </w:rPr>
      </w:pPr>
    </w:p>
    <w:p w14:paraId="20B6B0E8" w14:textId="77777777" w:rsidR="000A3937" w:rsidRPr="00C13307" w:rsidRDefault="000A3937" w:rsidP="000A3937">
      <w:pPr>
        <w:pStyle w:val="Heading2"/>
        <w:ind w:left="-5"/>
        <w:rPr>
          <w:rFonts w:ascii="Times New Roman" w:hAnsi="Times New Roman"/>
          <w:sz w:val="32"/>
          <w:szCs w:val="22"/>
        </w:rPr>
      </w:pPr>
      <w:r w:rsidRPr="00C13307">
        <w:rPr>
          <w:rFonts w:ascii="Times New Roman" w:hAnsi="Times New Roman"/>
          <w:sz w:val="32"/>
          <w:szCs w:val="22"/>
        </w:rPr>
        <w:t xml:space="preserve">4.  Delivery vs. Payment  </w:t>
      </w:r>
    </w:p>
    <w:p w14:paraId="1BAD6E81" w14:textId="77777777" w:rsidR="000A3937" w:rsidRPr="00C13307" w:rsidRDefault="000A3937" w:rsidP="000A3937">
      <w:pPr>
        <w:spacing w:line="259" w:lineRule="auto"/>
        <w:rPr>
          <w:sz w:val="22"/>
          <w:szCs w:val="22"/>
        </w:rPr>
      </w:pPr>
      <w:r w:rsidRPr="00C13307">
        <w:rPr>
          <w:b/>
          <w:sz w:val="22"/>
          <w:szCs w:val="22"/>
        </w:rPr>
        <w:t xml:space="preserve"> </w:t>
      </w:r>
    </w:p>
    <w:p w14:paraId="67750382" w14:textId="77777777" w:rsidR="000A3937" w:rsidRPr="00C13307" w:rsidRDefault="000A3937" w:rsidP="000A3937">
      <w:pPr>
        <w:ind w:left="-5" w:right="47"/>
        <w:rPr>
          <w:sz w:val="22"/>
          <w:szCs w:val="22"/>
        </w:rPr>
      </w:pPr>
      <w:r w:rsidRPr="00C13307">
        <w:rPr>
          <w:sz w:val="22"/>
          <w:szCs w:val="22"/>
        </w:rPr>
        <w:t xml:space="preserve">Securities shall be purchased using the delivery vs. payment method with the exception of public funds investment pools and mutual funds.  Funds will be released after notification that the purchased security has been received. </w:t>
      </w:r>
    </w:p>
    <w:p w14:paraId="0F14785B" w14:textId="77777777" w:rsidR="000A3937" w:rsidRPr="00C13307" w:rsidRDefault="000A3937" w:rsidP="000A3937">
      <w:pPr>
        <w:spacing w:after="19" w:line="259" w:lineRule="auto"/>
        <w:rPr>
          <w:sz w:val="22"/>
          <w:szCs w:val="22"/>
        </w:rPr>
      </w:pPr>
      <w:r w:rsidRPr="00C13307">
        <w:rPr>
          <w:sz w:val="22"/>
          <w:szCs w:val="22"/>
        </w:rPr>
        <w:t xml:space="preserve"> </w:t>
      </w:r>
    </w:p>
    <w:p w14:paraId="1F5A04A4" w14:textId="77777777" w:rsidR="000A3937" w:rsidRPr="00C13307" w:rsidRDefault="000A3937" w:rsidP="000A3937">
      <w:pPr>
        <w:pStyle w:val="Heading1"/>
        <w:tabs>
          <w:tab w:val="center" w:pos="4189"/>
        </w:tabs>
        <w:ind w:left="-15"/>
        <w:rPr>
          <w:rFonts w:ascii="Times New Roman" w:hAnsi="Times New Roman"/>
          <w:sz w:val="28"/>
          <w:szCs w:val="22"/>
        </w:rPr>
      </w:pPr>
      <w:r w:rsidRPr="00C13307">
        <w:rPr>
          <w:rFonts w:ascii="Times New Roman" w:hAnsi="Times New Roman"/>
          <w:sz w:val="28"/>
          <w:szCs w:val="22"/>
        </w:rPr>
        <w:t>IX.</w:t>
      </w:r>
      <w:r w:rsidRPr="00C13307">
        <w:rPr>
          <w:rFonts w:ascii="Times New Roman" w:eastAsia="Arial" w:hAnsi="Times New Roman"/>
          <w:sz w:val="28"/>
          <w:szCs w:val="22"/>
        </w:rPr>
        <w:t xml:space="preserve"> </w:t>
      </w:r>
      <w:r w:rsidRPr="00C13307">
        <w:rPr>
          <w:rFonts w:ascii="Times New Roman" w:eastAsia="Arial" w:hAnsi="Times New Roman"/>
          <w:sz w:val="28"/>
          <w:szCs w:val="22"/>
        </w:rPr>
        <w:tab/>
      </w:r>
      <w:r w:rsidRPr="00C13307">
        <w:rPr>
          <w:rFonts w:ascii="Times New Roman" w:hAnsi="Times New Roman"/>
          <w:sz w:val="28"/>
          <w:szCs w:val="22"/>
        </w:rPr>
        <w:t xml:space="preserve">SAFEKEEPING OF SECURITIES AND COLLATERAL </w:t>
      </w:r>
    </w:p>
    <w:p w14:paraId="5B70C94A" w14:textId="77777777" w:rsidR="000A3937" w:rsidRPr="00C13307" w:rsidRDefault="000A3937" w:rsidP="000A3937">
      <w:pPr>
        <w:spacing w:line="259" w:lineRule="auto"/>
        <w:rPr>
          <w:sz w:val="22"/>
          <w:szCs w:val="22"/>
        </w:rPr>
      </w:pPr>
      <w:r w:rsidRPr="00C13307">
        <w:rPr>
          <w:b/>
          <w:sz w:val="22"/>
          <w:szCs w:val="22"/>
        </w:rPr>
        <w:t xml:space="preserve"> </w:t>
      </w:r>
    </w:p>
    <w:p w14:paraId="10E70130" w14:textId="77777777" w:rsidR="000A3937" w:rsidRPr="00C13307" w:rsidRDefault="000A3937" w:rsidP="000A3937">
      <w:pPr>
        <w:pStyle w:val="Heading2"/>
        <w:ind w:left="-5"/>
        <w:rPr>
          <w:rFonts w:ascii="Times New Roman" w:hAnsi="Times New Roman"/>
          <w:sz w:val="32"/>
          <w:szCs w:val="22"/>
        </w:rPr>
      </w:pPr>
      <w:r w:rsidRPr="00C13307">
        <w:rPr>
          <w:rFonts w:ascii="Times New Roman" w:hAnsi="Times New Roman"/>
          <w:sz w:val="32"/>
          <w:szCs w:val="22"/>
        </w:rPr>
        <w:t>1.  Safekeeping and Custodian Agreements</w:t>
      </w:r>
      <w:r w:rsidRPr="00C13307">
        <w:rPr>
          <w:rFonts w:ascii="Times New Roman" w:hAnsi="Times New Roman"/>
          <w:b w:val="0"/>
          <w:sz w:val="32"/>
          <w:szCs w:val="22"/>
        </w:rPr>
        <w:t xml:space="preserve"> </w:t>
      </w:r>
    </w:p>
    <w:p w14:paraId="09255818" w14:textId="77777777" w:rsidR="000A3937" w:rsidRPr="00C13307" w:rsidRDefault="000A3937" w:rsidP="000A3937">
      <w:pPr>
        <w:spacing w:line="259" w:lineRule="auto"/>
        <w:rPr>
          <w:sz w:val="22"/>
          <w:szCs w:val="22"/>
        </w:rPr>
      </w:pPr>
      <w:r w:rsidRPr="00C13307">
        <w:rPr>
          <w:sz w:val="22"/>
          <w:szCs w:val="22"/>
        </w:rPr>
        <w:t xml:space="preserve"> </w:t>
      </w:r>
    </w:p>
    <w:p w14:paraId="78B15965" w14:textId="77777777" w:rsidR="000A3937" w:rsidRPr="00C13307" w:rsidRDefault="000A3937" w:rsidP="000A3937">
      <w:pPr>
        <w:ind w:left="-5" w:right="47"/>
        <w:rPr>
          <w:sz w:val="22"/>
          <w:szCs w:val="22"/>
        </w:rPr>
      </w:pPr>
      <w:r w:rsidRPr="00C13307">
        <w:rPr>
          <w:sz w:val="22"/>
          <w:szCs w:val="22"/>
        </w:rPr>
        <w:t xml:space="preserve">The City shall contract with a bank or banks for the safekeeping of securities either owned by the City as part of its investment portfolio or held as collateral to secure demand or time deposits.  Securities owned by the City shall be held in the City’s name as evidenced by safekeeping receipts of the institution holding the securities.  </w:t>
      </w:r>
    </w:p>
    <w:p w14:paraId="46BF7F3D" w14:textId="77777777" w:rsidR="000A3937" w:rsidRPr="00C13307" w:rsidRDefault="000A3937" w:rsidP="000A3937">
      <w:pPr>
        <w:spacing w:line="259" w:lineRule="auto"/>
        <w:rPr>
          <w:sz w:val="22"/>
          <w:szCs w:val="22"/>
        </w:rPr>
      </w:pPr>
      <w:r w:rsidRPr="00C13307">
        <w:rPr>
          <w:sz w:val="22"/>
          <w:szCs w:val="22"/>
        </w:rPr>
        <w:t xml:space="preserve"> </w:t>
      </w:r>
    </w:p>
    <w:p w14:paraId="3B811144" w14:textId="77777777" w:rsidR="000A3937" w:rsidRPr="00C13307" w:rsidRDefault="000A3937" w:rsidP="000A3937">
      <w:pPr>
        <w:ind w:left="-5" w:right="47"/>
        <w:rPr>
          <w:sz w:val="22"/>
          <w:szCs w:val="22"/>
        </w:rPr>
      </w:pPr>
      <w:r w:rsidRPr="00C13307">
        <w:rPr>
          <w:sz w:val="22"/>
          <w:szCs w:val="22"/>
        </w:rPr>
        <w:t xml:space="preserve">Collateral for deposits will be held by a third-party custodian designated by the City and pledged to the City as evidenced by safekeeping receipts of the institution with which the collateral is deposited. Original safekeeping receipts shall be obtained.  Collateral may be held by a Federal Reserve Bank or branch of a Federal Reserve Bank, a State or National back domiciled within Texas, which has a capital stock and permanent surplus of not less than $5 million, a Federal Home Loan Bank, or a third-party bank approved by the City.    </w:t>
      </w:r>
    </w:p>
    <w:p w14:paraId="618029D4" w14:textId="77777777" w:rsidR="000A3937" w:rsidRPr="00C13307" w:rsidRDefault="000A3937" w:rsidP="000A3937">
      <w:pPr>
        <w:spacing w:line="259" w:lineRule="auto"/>
        <w:rPr>
          <w:sz w:val="22"/>
          <w:szCs w:val="22"/>
        </w:rPr>
      </w:pPr>
      <w:r w:rsidRPr="00C13307">
        <w:rPr>
          <w:sz w:val="22"/>
          <w:szCs w:val="22"/>
        </w:rPr>
        <w:t xml:space="preserve"> </w:t>
      </w:r>
    </w:p>
    <w:p w14:paraId="0CD198D7" w14:textId="77777777" w:rsidR="000A3937" w:rsidRPr="00C13307" w:rsidRDefault="000A3937" w:rsidP="000A3937">
      <w:pPr>
        <w:pStyle w:val="Heading2"/>
        <w:ind w:left="-5"/>
        <w:rPr>
          <w:rFonts w:ascii="Times New Roman" w:hAnsi="Times New Roman"/>
          <w:sz w:val="32"/>
          <w:szCs w:val="22"/>
        </w:rPr>
      </w:pPr>
      <w:r w:rsidRPr="00C13307">
        <w:rPr>
          <w:rFonts w:ascii="Times New Roman" w:hAnsi="Times New Roman"/>
          <w:sz w:val="32"/>
          <w:szCs w:val="22"/>
        </w:rPr>
        <w:t>2.  Collateral Policy</w:t>
      </w:r>
      <w:r w:rsidRPr="00C13307">
        <w:rPr>
          <w:rFonts w:ascii="Times New Roman" w:hAnsi="Times New Roman"/>
          <w:b w:val="0"/>
          <w:sz w:val="32"/>
          <w:szCs w:val="22"/>
        </w:rPr>
        <w:t xml:space="preserve"> </w:t>
      </w:r>
    </w:p>
    <w:p w14:paraId="5FE11604" w14:textId="77777777" w:rsidR="000A3937" w:rsidRPr="00C13307" w:rsidRDefault="000A3937" w:rsidP="000A3937">
      <w:pPr>
        <w:spacing w:line="259" w:lineRule="auto"/>
        <w:rPr>
          <w:sz w:val="22"/>
          <w:szCs w:val="22"/>
        </w:rPr>
      </w:pPr>
      <w:r w:rsidRPr="00C13307">
        <w:rPr>
          <w:sz w:val="22"/>
          <w:szCs w:val="22"/>
        </w:rPr>
        <w:t xml:space="preserve"> </w:t>
      </w:r>
    </w:p>
    <w:p w14:paraId="59169435" w14:textId="77777777" w:rsidR="000A3937" w:rsidRPr="00C13307" w:rsidRDefault="000A3937" w:rsidP="000A3937">
      <w:pPr>
        <w:ind w:left="-5" w:right="47"/>
        <w:rPr>
          <w:sz w:val="22"/>
          <w:szCs w:val="22"/>
        </w:rPr>
      </w:pPr>
      <w:r w:rsidRPr="00C13307">
        <w:rPr>
          <w:sz w:val="22"/>
          <w:szCs w:val="22"/>
        </w:rPr>
        <w:t xml:space="preserve">Consistent with the requirements of the Public Funds Collateral Act, it is the policy of the City to require full collateralization of all uninsured City funds (plus accrued interest, if any) on deposit with a depository bank, other than investments.  In order to anticipate market changes and provide a level of security for all funds, the collateralization level will not be less than 110% of the amount of uninsured deposits.  Determination of the market value of the collateral will be calculated monthly or more frequently upon request by the City.  </w:t>
      </w:r>
    </w:p>
    <w:p w14:paraId="52409FA7" w14:textId="77777777" w:rsidR="000A3937" w:rsidRPr="00C13307" w:rsidRDefault="000A3937" w:rsidP="000A3937">
      <w:pPr>
        <w:spacing w:line="259" w:lineRule="auto"/>
        <w:rPr>
          <w:sz w:val="22"/>
          <w:szCs w:val="22"/>
        </w:rPr>
      </w:pPr>
      <w:r w:rsidRPr="00C13307">
        <w:rPr>
          <w:sz w:val="22"/>
          <w:szCs w:val="22"/>
        </w:rPr>
        <w:t xml:space="preserve"> </w:t>
      </w:r>
    </w:p>
    <w:p w14:paraId="1439A0D0" w14:textId="77777777" w:rsidR="000A3937" w:rsidRPr="00C13307" w:rsidRDefault="000A3937" w:rsidP="000A3937">
      <w:pPr>
        <w:ind w:left="-5" w:right="47"/>
        <w:rPr>
          <w:sz w:val="22"/>
          <w:szCs w:val="22"/>
        </w:rPr>
      </w:pPr>
      <w:r w:rsidRPr="00C13307">
        <w:rPr>
          <w:sz w:val="22"/>
          <w:szCs w:val="22"/>
        </w:rPr>
        <w:t xml:space="preserve">At its discretion, the City may require a higher level of collateralization for certain investment securities.  Securities pledged as collateral shall be held by an independent third party with which the City has a current custodial agreement.  The City Manager is responsible for entering into collateralization agreements with third party custodians in compliance with this policy.   </w:t>
      </w:r>
    </w:p>
    <w:p w14:paraId="01DB088F" w14:textId="77777777" w:rsidR="000A3937" w:rsidRPr="00C13307" w:rsidRDefault="000A3937" w:rsidP="000A3937">
      <w:pPr>
        <w:spacing w:line="259" w:lineRule="auto"/>
        <w:rPr>
          <w:sz w:val="22"/>
          <w:szCs w:val="22"/>
        </w:rPr>
      </w:pPr>
      <w:r w:rsidRPr="00C13307">
        <w:rPr>
          <w:sz w:val="22"/>
          <w:szCs w:val="22"/>
        </w:rPr>
        <w:t xml:space="preserve"> </w:t>
      </w:r>
    </w:p>
    <w:p w14:paraId="4AE403E1" w14:textId="77777777" w:rsidR="000A3937" w:rsidRPr="00C13307" w:rsidRDefault="000A3937" w:rsidP="000A3937">
      <w:pPr>
        <w:ind w:left="-5" w:right="47"/>
        <w:rPr>
          <w:sz w:val="22"/>
          <w:szCs w:val="22"/>
        </w:rPr>
      </w:pPr>
      <w:r w:rsidRPr="00C13307">
        <w:rPr>
          <w:sz w:val="22"/>
          <w:szCs w:val="22"/>
        </w:rPr>
        <w:t xml:space="preserve">The agreements are to specify the acceptable investment securities for collateral, including provisions relating to possession of the collateral, the substitution or release of investment securities, ownership of securities, and the method of valuation of securities.  A clearly marked evidence of ownership (safekeeping receipt) must be supplied to the City and retained.  Collateral shall be reviewed at least monthly to assure that the market value of the pledged securities is adequate. </w:t>
      </w:r>
    </w:p>
    <w:p w14:paraId="2875B5D8" w14:textId="77777777" w:rsidR="000A3937" w:rsidRPr="00C13307" w:rsidRDefault="000A3937" w:rsidP="000A3937">
      <w:pPr>
        <w:spacing w:line="259" w:lineRule="auto"/>
        <w:rPr>
          <w:sz w:val="22"/>
          <w:szCs w:val="22"/>
        </w:rPr>
      </w:pPr>
      <w:r w:rsidRPr="00C13307">
        <w:rPr>
          <w:sz w:val="22"/>
          <w:szCs w:val="22"/>
        </w:rPr>
        <w:t xml:space="preserve"> </w:t>
      </w:r>
    </w:p>
    <w:p w14:paraId="46CDE78D" w14:textId="77777777" w:rsidR="000A3937" w:rsidRPr="00C13307" w:rsidRDefault="000A3937" w:rsidP="000A3937">
      <w:pPr>
        <w:pStyle w:val="Heading2"/>
        <w:ind w:left="-5"/>
        <w:rPr>
          <w:rFonts w:ascii="Times New Roman" w:hAnsi="Times New Roman"/>
          <w:sz w:val="32"/>
          <w:szCs w:val="22"/>
        </w:rPr>
      </w:pPr>
      <w:r w:rsidRPr="00C13307">
        <w:rPr>
          <w:rFonts w:ascii="Times New Roman" w:hAnsi="Times New Roman"/>
          <w:sz w:val="32"/>
          <w:szCs w:val="22"/>
        </w:rPr>
        <w:t>3.  Collateral Defined</w:t>
      </w:r>
      <w:r w:rsidRPr="00C13307">
        <w:rPr>
          <w:rFonts w:ascii="Times New Roman" w:hAnsi="Times New Roman"/>
          <w:b w:val="0"/>
          <w:sz w:val="32"/>
          <w:szCs w:val="22"/>
        </w:rPr>
        <w:t xml:space="preserve"> </w:t>
      </w:r>
    </w:p>
    <w:p w14:paraId="6438DC05" w14:textId="77777777" w:rsidR="000A3937" w:rsidRPr="00C13307" w:rsidRDefault="000A3937" w:rsidP="000A3937">
      <w:pPr>
        <w:spacing w:line="259" w:lineRule="auto"/>
        <w:rPr>
          <w:sz w:val="22"/>
          <w:szCs w:val="22"/>
        </w:rPr>
      </w:pPr>
      <w:r w:rsidRPr="00C13307">
        <w:rPr>
          <w:sz w:val="22"/>
          <w:szCs w:val="22"/>
        </w:rPr>
        <w:t xml:space="preserve"> </w:t>
      </w:r>
    </w:p>
    <w:p w14:paraId="745D96D0" w14:textId="77777777" w:rsidR="000A3937" w:rsidRPr="00C13307" w:rsidRDefault="000A3937" w:rsidP="000A3937">
      <w:pPr>
        <w:ind w:left="-5" w:right="47"/>
        <w:rPr>
          <w:sz w:val="22"/>
          <w:szCs w:val="22"/>
        </w:rPr>
      </w:pPr>
      <w:r w:rsidRPr="00C13307">
        <w:rPr>
          <w:sz w:val="22"/>
          <w:szCs w:val="22"/>
        </w:rPr>
        <w:t xml:space="preserve">The City shall accept only the following types of collateral, as restricted by law: </w:t>
      </w:r>
    </w:p>
    <w:p w14:paraId="456F9216" w14:textId="77777777" w:rsidR="000A3937" w:rsidRPr="00C13307" w:rsidRDefault="000A3937" w:rsidP="000A3937">
      <w:pPr>
        <w:spacing w:line="259" w:lineRule="auto"/>
        <w:rPr>
          <w:sz w:val="22"/>
          <w:szCs w:val="22"/>
        </w:rPr>
      </w:pPr>
      <w:r w:rsidRPr="00C13307">
        <w:rPr>
          <w:sz w:val="22"/>
          <w:szCs w:val="22"/>
        </w:rPr>
        <w:t xml:space="preserve"> </w:t>
      </w:r>
    </w:p>
    <w:p w14:paraId="64443ED1" w14:textId="77777777" w:rsidR="000A3937" w:rsidRPr="00C13307" w:rsidRDefault="000A3937" w:rsidP="000A3937">
      <w:pPr>
        <w:numPr>
          <w:ilvl w:val="0"/>
          <w:numId w:val="32"/>
        </w:numPr>
        <w:spacing w:after="1" w:line="249" w:lineRule="auto"/>
        <w:ind w:right="47" w:hanging="360"/>
        <w:jc w:val="both"/>
        <w:rPr>
          <w:sz w:val="22"/>
          <w:szCs w:val="22"/>
        </w:rPr>
      </w:pPr>
      <w:r w:rsidRPr="00C13307">
        <w:rPr>
          <w:sz w:val="22"/>
          <w:szCs w:val="22"/>
        </w:rPr>
        <w:t xml:space="preserve">Obligations, including Letters of Credit, of the United States or its agencies and instrumentalities </w:t>
      </w:r>
    </w:p>
    <w:p w14:paraId="292AB630" w14:textId="77777777" w:rsidR="000A3937" w:rsidRPr="00C13307" w:rsidRDefault="000A3937" w:rsidP="000A3937">
      <w:pPr>
        <w:spacing w:line="259" w:lineRule="auto"/>
        <w:rPr>
          <w:sz w:val="22"/>
          <w:szCs w:val="22"/>
        </w:rPr>
      </w:pPr>
      <w:r w:rsidRPr="00C13307">
        <w:rPr>
          <w:sz w:val="22"/>
          <w:szCs w:val="22"/>
        </w:rPr>
        <w:t xml:space="preserve"> </w:t>
      </w:r>
    </w:p>
    <w:p w14:paraId="669C163E" w14:textId="77777777" w:rsidR="000A3937" w:rsidRPr="00C13307" w:rsidRDefault="000A3937" w:rsidP="000A3937">
      <w:pPr>
        <w:numPr>
          <w:ilvl w:val="0"/>
          <w:numId w:val="32"/>
        </w:numPr>
        <w:spacing w:after="1" w:line="249" w:lineRule="auto"/>
        <w:ind w:right="47" w:hanging="360"/>
        <w:jc w:val="both"/>
        <w:rPr>
          <w:sz w:val="22"/>
          <w:szCs w:val="22"/>
        </w:rPr>
      </w:pPr>
      <w:r w:rsidRPr="00C13307">
        <w:rPr>
          <w:sz w:val="22"/>
          <w:szCs w:val="22"/>
        </w:rPr>
        <w:t xml:space="preserve">Direct obligations of the State of Texas or Texas State agencies and instrumentalities </w:t>
      </w:r>
    </w:p>
    <w:p w14:paraId="0D0E3B51" w14:textId="77777777" w:rsidR="000A3937" w:rsidRPr="00C13307" w:rsidRDefault="000A3937" w:rsidP="000A3937">
      <w:pPr>
        <w:spacing w:line="259" w:lineRule="auto"/>
        <w:rPr>
          <w:sz w:val="22"/>
          <w:szCs w:val="22"/>
        </w:rPr>
      </w:pPr>
      <w:r w:rsidRPr="00C13307">
        <w:rPr>
          <w:sz w:val="22"/>
          <w:szCs w:val="22"/>
        </w:rPr>
        <w:t xml:space="preserve"> </w:t>
      </w:r>
    </w:p>
    <w:p w14:paraId="76065063" w14:textId="77777777" w:rsidR="000A3937" w:rsidRPr="00C13307" w:rsidRDefault="000A3937" w:rsidP="000A3937">
      <w:pPr>
        <w:numPr>
          <w:ilvl w:val="0"/>
          <w:numId w:val="32"/>
        </w:numPr>
        <w:spacing w:after="1" w:line="249" w:lineRule="auto"/>
        <w:ind w:right="47" w:hanging="360"/>
        <w:jc w:val="both"/>
        <w:rPr>
          <w:sz w:val="22"/>
          <w:szCs w:val="22"/>
        </w:rPr>
      </w:pPr>
      <w:r w:rsidRPr="00C13307">
        <w:rPr>
          <w:sz w:val="22"/>
          <w:szCs w:val="22"/>
        </w:rPr>
        <w:t xml:space="preserve">Collateralized mortgage obligations directly issued by a federal agency or instrumentality of the United States of America, the underlying security for which is guaranteed by an agency or instrumentality of the United States of America </w:t>
      </w:r>
    </w:p>
    <w:p w14:paraId="6B46EE7B" w14:textId="77777777" w:rsidR="000A3937" w:rsidRPr="00C13307" w:rsidRDefault="000A3937" w:rsidP="000A3937">
      <w:pPr>
        <w:spacing w:line="259" w:lineRule="auto"/>
        <w:rPr>
          <w:sz w:val="22"/>
          <w:szCs w:val="22"/>
        </w:rPr>
      </w:pPr>
      <w:r w:rsidRPr="00C13307">
        <w:rPr>
          <w:sz w:val="22"/>
          <w:szCs w:val="22"/>
        </w:rPr>
        <w:t xml:space="preserve"> </w:t>
      </w:r>
    </w:p>
    <w:p w14:paraId="1B37E317" w14:textId="77777777" w:rsidR="000A3937" w:rsidRPr="00C13307" w:rsidRDefault="000A3937" w:rsidP="000A3937">
      <w:pPr>
        <w:numPr>
          <w:ilvl w:val="0"/>
          <w:numId w:val="32"/>
        </w:numPr>
        <w:spacing w:after="1" w:line="249" w:lineRule="auto"/>
        <w:ind w:right="47" w:hanging="360"/>
        <w:jc w:val="both"/>
        <w:rPr>
          <w:sz w:val="22"/>
          <w:szCs w:val="22"/>
        </w:rPr>
      </w:pPr>
      <w:r w:rsidRPr="00C13307">
        <w:rPr>
          <w:sz w:val="22"/>
          <w:szCs w:val="22"/>
        </w:rPr>
        <w:t xml:space="preserve">Other obligations the principal and interest on which are unconditionally guaranteed or insured by, or backed by the full faith and credit of the State of Texas or the United States of America or their respective agencies and instrumentalities </w:t>
      </w:r>
    </w:p>
    <w:p w14:paraId="4A0FAD51" w14:textId="77777777" w:rsidR="000A3937" w:rsidRPr="00C13307" w:rsidRDefault="000A3937" w:rsidP="000A3937">
      <w:pPr>
        <w:spacing w:line="259" w:lineRule="auto"/>
        <w:rPr>
          <w:sz w:val="22"/>
          <w:szCs w:val="22"/>
        </w:rPr>
      </w:pPr>
      <w:r w:rsidRPr="00C13307">
        <w:rPr>
          <w:sz w:val="22"/>
          <w:szCs w:val="22"/>
        </w:rPr>
        <w:t xml:space="preserve"> </w:t>
      </w:r>
    </w:p>
    <w:p w14:paraId="5678CC99" w14:textId="77777777" w:rsidR="000A3937" w:rsidRPr="00C13307" w:rsidRDefault="000A3937" w:rsidP="000A3937">
      <w:pPr>
        <w:numPr>
          <w:ilvl w:val="0"/>
          <w:numId w:val="32"/>
        </w:numPr>
        <w:spacing w:after="1" w:line="249" w:lineRule="auto"/>
        <w:ind w:right="47" w:hanging="360"/>
        <w:jc w:val="both"/>
        <w:rPr>
          <w:sz w:val="22"/>
          <w:szCs w:val="22"/>
        </w:rPr>
      </w:pPr>
      <w:r w:rsidRPr="00C13307">
        <w:rPr>
          <w:sz w:val="22"/>
          <w:szCs w:val="22"/>
        </w:rPr>
        <w:t xml:space="preserve">Fixed-rate collateralized mortgage obligations that have an expected weighted average life of 10 years or less and which do not constitute a high-risk mortgage security as defined in the Public Funds Law </w:t>
      </w:r>
    </w:p>
    <w:p w14:paraId="734DF10E" w14:textId="77777777" w:rsidR="000A3937" w:rsidRPr="00C13307" w:rsidRDefault="000A3937" w:rsidP="000A3937">
      <w:pPr>
        <w:spacing w:line="259" w:lineRule="auto"/>
        <w:rPr>
          <w:sz w:val="22"/>
          <w:szCs w:val="22"/>
        </w:rPr>
      </w:pPr>
      <w:r w:rsidRPr="00C13307">
        <w:rPr>
          <w:sz w:val="22"/>
          <w:szCs w:val="22"/>
        </w:rPr>
        <w:t xml:space="preserve"> </w:t>
      </w:r>
    </w:p>
    <w:p w14:paraId="1025A05F" w14:textId="77777777" w:rsidR="000A3937" w:rsidRPr="00C13307" w:rsidRDefault="000A3937" w:rsidP="000A3937">
      <w:pPr>
        <w:numPr>
          <w:ilvl w:val="0"/>
          <w:numId w:val="32"/>
        </w:numPr>
        <w:spacing w:after="1" w:line="249" w:lineRule="auto"/>
        <w:ind w:right="47" w:hanging="360"/>
        <w:jc w:val="both"/>
        <w:rPr>
          <w:sz w:val="22"/>
          <w:szCs w:val="22"/>
        </w:rPr>
      </w:pPr>
      <w:r w:rsidRPr="00C13307">
        <w:rPr>
          <w:sz w:val="22"/>
          <w:szCs w:val="22"/>
        </w:rPr>
        <w:t xml:space="preserve">Floating-rate collateralized mortgage obligations that do not constitute a high-risk mortgage security as defined in the Public Funds Law </w:t>
      </w:r>
    </w:p>
    <w:p w14:paraId="0E8620C6" w14:textId="77777777" w:rsidR="000A3937" w:rsidRPr="00C13307" w:rsidRDefault="000A3937" w:rsidP="000A3937">
      <w:pPr>
        <w:spacing w:line="259" w:lineRule="auto"/>
        <w:rPr>
          <w:sz w:val="22"/>
          <w:szCs w:val="22"/>
        </w:rPr>
      </w:pPr>
      <w:r w:rsidRPr="00C13307">
        <w:rPr>
          <w:sz w:val="22"/>
          <w:szCs w:val="22"/>
        </w:rPr>
        <w:t xml:space="preserve"> </w:t>
      </w:r>
    </w:p>
    <w:p w14:paraId="4AA4119D" w14:textId="77777777" w:rsidR="000A3937" w:rsidRPr="00C13307" w:rsidRDefault="000A3937" w:rsidP="000A3937">
      <w:pPr>
        <w:pStyle w:val="Heading2"/>
        <w:ind w:left="-5"/>
        <w:rPr>
          <w:rFonts w:ascii="Times New Roman" w:hAnsi="Times New Roman"/>
          <w:sz w:val="32"/>
          <w:szCs w:val="22"/>
        </w:rPr>
      </w:pPr>
      <w:r w:rsidRPr="00C13307">
        <w:rPr>
          <w:rFonts w:ascii="Times New Roman" w:hAnsi="Times New Roman"/>
          <w:sz w:val="32"/>
          <w:szCs w:val="22"/>
        </w:rPr>
        <w:t xml:space="preserve">4.  Subject to Audit </w:t>
      </w:r>
    </w:p>
    <w:p w14:paraId="13448B08" w14:textId="77777777" w:rsidR="000A3937" w:rsidRPr="00C13307" w:rsidRDefault="000A3937" w:rsidP="000A3937">
      <w:pPr>
        <w:spacing w:line="259" w:lineRule="auto"/>
        <w:rPr>
          <w:sz w:val="22"/>
          <w:szCs w:val="22"/>
        </w:rPr>
      </w:pPr>
      <w:r w:rsidRPr="00C13307">
        <w:rPr>
          <w:sz w:val="22"/>
          <w:szCs w:val="22"/>
        </w:rPr>
        <w:t xml:space="preserve"> </w:t>
      </w:r>
    </w:p>
    <w:p w14:paraId="479660F6" w14:textId="77777777" w:rsidR="000A3937" w:rsidRPr="00C13307" w:rsidRDefault="000A3937" w:rsidP="000A3937">
      <w:pPr>
        <w:ind w:left="-5" w:right="47"/>
        <w:rPr>
          <w:sz w:val="22"/>
          <w:szCs w:val="22"/>
        </w:rPr>
      </w:pPr>
      <w:r w:rsidRPr="00C13307">
        <w:rPr>
          <w:sz w:val="22"/>
          <w:szCs w:val="22"/>
        </w:rPr>
        <w:t xml:space="preserve">All collateral shall be subject to inspection and audit by the Finance Director or the City’s independent auditors. </w:t>
      </w:r>
    </w:p>
    <w:p w14:paraId="6F1299E7" w14:textId="77777777" w:rsidR="000A3937" w:rsidRPr="00C13307" w:rsidRDefault="000A3937" w:rsidP="000A3937">
      <w:pPr>
        <w:spacing w:after="19" w:line="259" w:lineRule="auto"/>
        <w:rPr>
          <w:sz w:val="22"/>
          <w:szCs w:val="22"/>
        </w:rPr>
      </w:pPr>
      <w:r w:rsidRPr="00C13307">
        <w:rPr>
          <w:sz w:val="22"/>
          <w:szCs w:val="22"/>
        </w:rPr>
        <w:t xml:space="preserve"> </w:t>
      </w:r>
    </w:p>
    <w:p w14:paraId="37A71945" w14:textId="77777777" w:rsidR="000A3937" w:rsidRPr="00C13307" w:rsidRDefault="000A3937" w:rsidP="000A3937">
      <w:pPr>
        <w:pStyle w:val="Heading1"/>
        <w:ind w:left="-5"/>
        <w:rPr>
          <w:rFonts w:ascii="Times New Roman" w:hAnsi="Times New Roman"/>
          <w:sz w:val="28"/>
          <w:szCs w:val="22"/>
        </w:rPr>
      </w:pPr>
      <w:r w:rsidRPr="00C13307">
        <w:rPr>
          <w:rFonts w:ascii="Times New Roman" w:hAnsi="Times New Roman"/>
          <w:sz w:val="28"/>
          <w:szCs w:val="22"/>
        </w:rPr>
        <w:t xml:space="preserve">X. PERFORMANCE STANDARDS </w:t>
      </w:r>
    </w:p>
    <w:p w14:paraId="20814AB4" w14:textId="77777777" w:rsidR="000A3937" w:rsidRPr="00C13307" w:rsidRDefault="000A3937" w:rsidP="000A3937">
      <w:pPr>
        <w:spacing w:line="259" w:lineRule="auto"/>
        <w:rPr>
          <w:sz w:val="22"/>
          <w:szCs w:val="22"/>
        </w:rPr>
      </w:pPr>
      <w:r w:rsidRPr="00C13307">
        <w:rPr>
          <w:sz w:val="22"/>
          <w:szCs w:val="22"/>
        </w:rPr>
        <w:t xml:space="preserve"> </w:t>
      </w:r>
    </w:p>
    <w:p w14:paraId="1B1B9EAE" w14:textId="77777777" w:rsidR="000A3937" w:rsidRPr="00C13307" w:rsidRDefault="000A3937" w:rsidP="000A3937">
      <w:pPr>
        <w:ind w:left="-5" w:right="47"/>
        <w:rPr>
          <w:sz w:val="22"/>
          <w:szCs w:val="22"/>
        </w:rPr>
      </w:pPr>
      <w:r w:rsidRPr="00C13307">
        <w:rPr>
          <w:sz w:val="22"/>
          <w:szCs w:val="22"/>
        </w:rPr>
        <w:t xml:space="preserve">The City’s investment portfolio will be managed in accordance with the parameters specified within this Policy.  The portfolio shall be designed with the objective of obtaining a rate of return through budgetary and economic cycles, commensurate with the investment risk constraints and the cash flow requirements of the City. </w:t>
      </w:r>
    </w:p>
    <w:p w14:paraId="0DA33109" w14:textId="77777777" w:rsidR="000A3937" w:rsidRPr="00C13307" w:rsidRDefault="000A3937" w:rsidP="000A3937">
      <w:pPr>
        <w:spacing w:after="19" w:line="259" w:lineRule="auto"/>
        <w:rPr>
          <w:sz w:val="22"/>
          <w:szCs w:val="22"/>
        </w:rPr>
      </w:pPr>
      <w:r w:rsidRPr="00C13307">
        <w:rPr>
          <w:sz w:val="22"/>
          <w:szCs w:val="22"/>
        </w:rPr>
        <w:t xml:space="preserve"> </w:t>
      </w:r>
    </w:p>
    <w:p w14:paraId="489CE61C" w14:textId="77777777" w:rsidR="000A3937" w:rsidRPr="00C13307" w:rsidRDefault="000A3937" w:rsidP="000A3937">
      <w:pPr>
        <w:pStyle w:val="Heading1"/>
        <w:ind w:left="-5"/>
        <w:rPr>
          <w:rFonts w:ascii="Times New Roman" w:hAnsi="Times New Roman"/>
          <w:sz w:val="28"/>
          <w:szCs w:val="22"/>
        </w:rPr>
      </w:pPr>
      <w:r w:rsidRPr="00C13307">
        <w:rPr>
          <w:rFonts w:ascii="Times New Roman" w:hAnsi="Times New Roman"/>
          <w:sz w:val="28"/>
          <w:szCs w:val="22"/>
        </w:rPr>
        <w:t xml:space="preserve">XI. REPORTING </w:t>
      </w:r>
    </w:p>
    <w:p w14:paraId="463490B8" w14:textId="77777777" w:rsidR="000A3937" w:rsidRPr="00C13307" w:rsidRDefault="000A3937" w:rsidP="000A3937">
      <w:pPr>
        <w:spacing w:line="259" w:lineRule="auto"/>
        <w:rPr>
          <w:sz w:val="22"/>
          <w:szCs w:val="22"/>
        </w:rPr>
      </w:pPr>
      <w:r w:rsidRPr="00C13307">
        <w:rPr>
          <w:sz w:val="22"/>
          <w:szCs w:val="22"/>
        </w:rPr>
        <w:t xml:space="preserve"> </w:t>
      </w:r>
    </w:p>
    <w:p w14:paraId="69A0C6CC" w14:textId="77777777" w:rsidR="000A3937" w:rsidRPr="00C13307" w:rsidRDefault="000A3937" w:rsidP="000A3937">
      <w:pPr>
        <w:pStyle w:val="Heading2"/>
        <w:ind w:left="-5"/>
        <w:rPr>
          <w:rFonts w:ascii="Times New Roman" w:hAnsi="Times New Roman"/>
          <w:sz w:val="32"/>
          <w:szCs w:val="22"/>
        </w:rPr>
      </w:pPr>
      <w:r w:rsidRPr="00C13307">
        <w:rPr>
          <w:rFonts w:ascii="Times New Roman" w:hAnsi="Times New Roman"/>
          <w:sz w:val="32"/>
          <w:szCs w:val="22"/>
        </w:rPr>
        <w:t>1.  Methods</w:t>
      </w:r>
      <w:r w:rsidRPr="00C13307">
        <w:rPr>
          <w:rFonts w:ascii="Times New Roman" w:hAnsi="Times New Roman"/>
          <w:b w:val="0"/>
          <w:sz w:val="32"/>
          <w:szCs w:val="22"/>
        </w:rPr>
        <w:t xml:space="preserve"> </w:t>
      </w:r>
    </w:p>
    <w:p w14:paraId="57F765C9" w14:textId="77777777" w:rsidR="000A3937" w:rsidRPr="00C13307" w:rsidRDefault="000A3937" w:rsidP="000A3937">
      <w:pPr>
        <w:spacing w:line="259" w:lineRule="auto"/>
        <w:rPr>
          <w:sz w:val="22"/>
          <w:szCs w:val="22"/>
        </w:rPr>
      </w:pPr>
      <w:r w:rsidRPr="00C13307">
        <w:rPr>
          <w:sz w:val="22"/>
          <w:szCs w:val="22"/>
        </w:rPr>
        <w:t xml:space="preserve"> </w:t>
      </w:r>
    </w:p>
    <w:p w14:paraId="4908BC84" w14:textId="77777777" w:rsidR="000A3937" w:rsidRPr="00C13307" w:rsidRDefault="000A3937" w:rsidP="000A3937">
      <w:pPr>
        <w:ind w:left="-5" w:right="47"/>
        <w:rPr>
          <w:sz w:val="22"/>
          <w:szCs w:val="22"/>
        </w:rPr>
      </w:pPr>
      <w:r w:rsidRPr="00C13307">
        <w:rPr>
          <w:sz w:val="22"/>
          <w:szCs w:val="22"/>
        </w:rPr>
        <w:t xml:space="preserve">The Investment Officer shall prepare an investment report on a quarterly basis that summarizes investment strategies employed in the most recent quarter and describes the portfolio in terms of investment securities and maturities, and shall explain the total investment return for the quarter. </w:t>
      </w:r>
    </w:p>
    <w:p w14:paraId="6F34EE64" w14:textId="77777777" w:rsidR="000A3937" w:rsidRPr="00C13307" w:rsidRDefault="000A3937" w:rsidP="000A3937">
      <w:pPr>
        <w:spacing w:line="259" w:lineRule="auto"/>
        <w:rPr>
          <w:sz w:val="22"/>
          <w:szCs w:val="22"/>
        </w:rPr>
      </w:pPr>
      <w:r w:rsidRPr="00C13307">
        <w:rPr>
          <w:sz w:val="22"/>
          <w:szCs w:val="22"/>
        </w:rPr>
        <w:t xml:space="preserve"> </w:t>
      </w:r>
    </w:p>
    <w:p w14:paraId="5CAA5562" w14:textId="77777777" w:rsidR="000A3937" w:rsidRPr="00C13307" w:rsidRDefault="000A3937" w:rsidP="000A3937">
      <w:pPr>
        <w:ind w:left="-5" w:right="47"/>
        <w:rPr>
          <w:sz w:val="22"/>
          <w:szCs w:val="22"/>
        </w:rPr>
      </w:pPr>
      <w:r w:rsidRPr="00C13307">
        <w:rPr>
          <w:sz w:val="22"/>
          <w:szCs w:val="22"/>
        </w:rPr>
        <w:t xml:space="preserve">The quarterly investment report shall include a summary statement of investment activity. This summary will be prepared in a manner that will allow the City to ascertain whether investment activities during the reporting period have conformed to the Investment Policy.  The report will be provided to the City Council.  The report will include the following: </w:t>
      </w:r>
    </w:p>
    <w:p w14:paraId="0D9A6F8A" w14:textId="77777777" w:rsidR="000A3937" w:rsidRPr="00C13307" w:rsidRDefault="000A3937" w:rsidP="000A3937">
      <w:pPr>
        <w:spacing w:line="259" w:lineRule="auto"/>
        <w:rPr>
          <w:sz w:val="22"/>
          <w:szCs w:val="22"/>
        </w:rPr>
      </w:pPr>
      <w:r w:rsidRPr="00C13307">
        <w:rPr>
          <w:sz w:val="22"/>
          <w:szCs w:val="22"/>
        </w:rPr>
        <w:t xml:space="preserve"> </w:t>
      </w:r>
    </w:p>
    <w:p w14:paraId="78B5B9ED" w14:textId="77777777" w:rsidR="000A3937" w:rsidRPr="00C13307" w:rsidRDefault="000A3937" w:rsidP="000A3937">
      <w:pPr>
        <w:numPr>
          <w:ilvl w:val="0"/>
          <w:numId w:val="38"/>
        </w:numPr>
        <w:spacing w:after="1" w:line="249" w:lineRule="auto"/>
        <w:ind w:right="47" w:hanging="360"/>
        <w:jc w:val="both"/>
        <w:rPr>
          <w:sz w:val="22"/>
          <w:szCs w:val="22"/>
        </w:rPr>
      </w:pPr>
      <w:r w:rsidRPr="00C13307">
        <w:rPr>
          <w:sz w:val="22"/>
          <w:szCs w:val="22"/>
        </w:rPr>
        <w:t xml:space="preserve">A listing of individual securities held at the end of the reporting period. </w:t>
      </w:r>
    </w:p>
    <w:p w14:paraId="6EAAAD29" w14:textId="77777777" w:rsidR="000A3937" w:rsidRPr="00C13307" w:rsidRDefault="000A3937" w:rsidP="000A3937">
      <w:pPr>
        <w:numPr>
          <w:ilvl w:val="0"/>
          <w:numId w:val="38"/>
        </w:numPr>
        <w:spacing w:after="1" w:line="249" w:lineRule="auto"/>
        <w:ind w:right="47" w:hanging="360"/>
        <w:jc w:val="both"/>
        <w:rPr>
          <w:sz w:val="22"/>
          <w:szCs w:val="22"/>
        </w:rPr>
      </w:pPr>
      <w:r w:rsidRPr="00C13307">
        <w:rPr>
          <w:sz w:val="22"/>
          <w:szCs w:val="22"/>
        </w:rPr>
        <w:t xml:space="preserve">Unrealized gains or losses resulting from appreciation or depreciation by listing the beginning and ending book and market value of securities for the period. </w:t>
      </w:r>
    </w:p>
    <w:p w14:paraId="24C1E5AC" w14:textId="77777777" w:rsidR="000A3937" w:rsidRPr="00C13307" w:rsidRDefault="000A3937" w:rsidP="000A3937">
      <w:pPr>
        <w:numPr>
          <w:ilvl w:val="0"/>
          <w:numId w:val="38"/>
        </w:numPr>
        <w:spacing w:after="1" w:line="249" w:lineRule="auto"/>
        <w:ind w:right="47" w:hanging="360"/>
        <w:jc w:val="both"/>
        <w:rPr>
          <w:sz w:val="22"/>
          <w:szCs w:val="22"/>
        </w:rPr>
      </w:pPr>
      <w:r w:rsidRPr="00C13307">
        <w:rPr>
          <w:sz w:val="22"/>
          <w:szCs w:val="22"/>
        </w:rPr>
        <w:t xml:space="preserve">Average weighted yield to maturity of portfolio. </w:t>
      </w:r>
    </w:p>
    <w:p w14:paraId="3D94C0FD" w14:textId="77777777" w:rsidR="000A3937" w:rsidRPr="00C13307" w:rsidRDefault="000A3937" w:rsidP="000A3937">
      <w:pPr>
        <w:numPr>
          <w:ilvl w:val="0"/>
          <w:numId w:val="38"/>
        </w:numPr>
        <w:spacing w:after="1" w:line="249" w:lineRule="auto"/>
        <w:ind w:right="47" w:hanging="360"/>
        <w:jc w:val="both"/>
        <w:rPr>
          <w:sz w:val="22"/>
          <w:szCs w:val="22"/>
        </w:rPr>
      </w:pPr>
      <w:r w:rsidRPr="00C13307">
        <w:rPr>
          <w:sz w:val="22"/>
          <w:szCs w:val="22"/>
        </w:rPr>
        <w:t xml:space="preserve">Listing of investments by maturity date. </w:t>
      </w:r>
    </w:p>
    <w:p w14:paraId="0EBC8B05" w14:textId="77777777" w:rsidR="000A3937" w:rsidRPr="00C13307" w:rsidRDefault="000A3937" w:rsidP="000A3937">
      <w:pPr>
        <w:numPr>
          <w:ilvl w:val="0"/>
          <w:numId w:val="38"/>
        </w:numPr>
        <w:spacing w:after="1" w:line="249" w:lineRule="auto"/>
        <w:ind w:right="47" w:hanging="360"/>
        <w:jc w:val="both"/>
        <w:rPr>
          <w:sz w:val="22"/>
          <w:szCs w:val="22"/>
        </w:rPr>
      </w:pPr>
      <w:r w:rsidRPr="00C13307">
        <w:rPr>
          <w:sz w:val="22"/>
          <w:szCs w:val="22"/>
        </w:rPr>
        <w:t xml:space="preserve">Fully accrued interest for the reporting period. </w:t>
      </w:r>
    </w:p>
    <w:p w14:paraId="722E01E0" w14:textId="77777777" w:rsidR="000A3937" w:rsidRPr="00C13307" w:rsidRDefault="000A3937" w:rsidP="000A3937">
      <w:pPr>
        <w:numPr>
          <w:ilvl w:val="0"/>
          <w:numId w:val="38"/>
        </w:numPr>
        <w:spacing w:after="1" w:line="249" w:lineRule="auto"/>
        <w:ind w:right="47" w:hanging="360"/>
        <w:jc w:val="both"/>
        <w:rPr>
          <w:sz w:val="22"/>
          <w:szCs w:val="22"/>
        </w:rPr>
      </w:pPr>
      <w:r w:rsidRPr="00C13307">
        <w:rPr>
          <w:sz w:val="22"/>
          <w:szCs w:val="22"/>
        </w:rPr>
        <w:t xml:space="preserve">The percentage of the total portfolio that each type of investment represents. </w:t>
      </w:r>
    </w:p>
    <w:p w14:paraId="6A0ADE04" w14:textId="77777777" w:rsidR="000A3937" w:rsidRPr="00C13307" w:rsidRDefault="000A3937" w:rsidP="000A3937">
      <w:pPr>
        <w:numPr>
          <w:ilvl w:val="0"/>
          <w:numId w:val="38"/>
        </w:numPr>
        <w:spacing w:after="1" w:line="249" w:lineRule="auto"/>
        <w:ind w:right="47" w:hanging="360"/>
        <w:jc w:val="both"/>
        <w:rPr>
          <w:sz w:val="22"/>
          <w:szCs w:val="22"/>
        </w:rPr>
      </w:pPr>
      <w:r w:rsidRPr="00C13307">
        <w:rPr>
          <w:sz w:val="22"/>
          <w:szCs w:val="22"/>
        </w:rPr>
        <w:t xml:space="preserve">Statement of compliance with the Public Funds Investment Act and this policy. </w:t>
      </w:r>
    </w:p>
    <w:p w14:paraId="3DF4322B" w14:textId="77777777" w:rsidR="000A3937" w:rsidRPr="00C13307" w:rsidRDefault="000A3937" w:rsidP="000A3937">
      <w:pPr>
        <w:numPr>
          <w:ilvl w:val="0"/>
          <w:numId w:val="38"/>
        </w:numPr>
        <w:spacing w:after="1" w:line="249" w:lineRule="auto"/>
        <w:ind w:right="47" w:hanging="360"/>
        <w:jc w:val="both"/>
        <w:rPr>
          <w:sz w:val="22"/>
          <w:szCs w:val="22"/>
        </w:rPr>
      </w:pPr>
      <w:r w:rsidRPr="00C13307">
        <w:rPr>
          <w:sz w:val="22"/>
          <w:szCs w:val="22"/>
        </w:rPr>
        <w:t xml:space="preserve">Signatures of all Investment Officers. </w:t>
      </w:r>
    </w:p>
    <w:p w14:paraId="5C3578FB" w14:textId="77777777" w:rsidR="000A3937" w:rsidRPr="00C13307" w:rsidRDefault="000A3937" w:rsidP="000A3937">
      <w:pPr>
        <w:spacing w:line="259" w:lineRule="auto"/>
        <w:rPr>
          <w:sz w:val="22"/>
          <w:szCs w:val="22"/>
        </w:rPr>
      </w:pPr>
      <w:r w:rsidRPr="00C13307">
        <w:rPr>
          <w:sz w:val="22"/>
          <w:szCs w:val="22"/>
        </w:rPr>
        <w:t xml:space="preserve"> </w:t>
      </w:r>
    </w:p>
    <w:p w14:paraId="0A6F1B77" w14:textId="77777777" w:rsidR="000A3937" w:rsidRPr="00C13307" w:rsidRDefault="000A3937" w:rsidP="000A3937">
      <w:pPr>
        <w:ind w:left="-5" w:right="47"/>
        <w:rPr>
          <w:sz w:val="22"/>
          <w:szCs w:val="22"/>
        </w:rPr>
      </w:pPr>
      <w:r w:rsidRPr="00C13307">
        <w:rPr>
          <w:sz w:val="22"/>
          <w:szCs w:val="22"/>
        </w:rPr>
        <w:t xml:space="preserve">The annual audit shall include a review of the quarterly reports and compliance of the management controls on investments and adherence to the City’s established investment policy and procedures and report any discrepancies to the governing body. </w:t>
      </w:r>
    </w:p>
    <w:p w14:paraId="637D5562" w14:textId="77777777" w:rsidR="000A3937" w:rsidRPr="00C13307" w:rsidRDefault="000A3937" w:rsidP="000A3937">
      <w:pPr>
        <w:pStyle w:val="Heading2"/>
        <w:ind w:left="-5"/>
        <w:rPr>
          <w:rFonts w:ascii="Times New Roman" w:hAnsi="Times New Roman"/>
          <w:sz w:val="32"/>
          <w:szCs w:val="22"/>
        </w:rPr>
      </w:pPr>
    </w:p>
    <w:p w14:paraId="5A41706F" w14:textId="77777777" w:rsidR="000A3937" w:rsidRPr="00C13307" w:rsidRDefault="000A3937" w:rsidP="000A3937">
      <w:pPr>
        <w:pStyle w:val="Heading2"/>
        <w:ind w:left="-5"/>
        <w:rPr>
          <w:rFonts w:ascii="Times New Roman" w:hAnsi="Times New Roman"/>
          <w:sz w:val="32"/>
          <w:szCs w:val="22"/>
        </w:rPr>
      </w:pPr>
      <w:r w:rsidRPr="00C13307">
        <w:rPr>
          <w:rFonts w:ascii="Times New Roman" w:hAnsi="Times New Roman"/>
          <w:sz w:val="32"/>
          <w:szCs w:val="22"/>
        </w:rPr>
        <w:t xml:space="preserve">2.  Monitoring Market Value  </w:t>
      </w:r>
    </w:p>
    <w:p w14:paraId="1B833861" w14:textId="77777777" w:rsidR="000A3937" w:rsidRPr="00C13307" w:rsidRDefault="000A3937" w:rsidP="000A3937">
      <w:pPr>
        <w:spacing w:line="259" w:lineRule="auto"/>
        <w:rPr>
          <w:sz w:val="22"/>
          <w:szCs w:val="22"/>
        </w:rPr>
      </w:pPr>
      <w:r w:rsidRPr="00C13307">
        <w:rPr>
          <w:b/>
          <w:sz w:val="22"/>
          <w:szCs w:val="22"/>
        </w:rPr>
        <w:t xml:space="preserve"> </w:t>
      </w:r>
    </w:p>
    <w:p w14:paraId="1416A3DA" w14:textId="77777777" w:rsidR="000A3937" w:rsidRPr="00C13307" w:rsidRDefault="000A3937" w:rsidP="000A3937">
      <w:pPr>
        <w:ind w:left="-5" w:right="47"/>
        <w:rPr>
          <w:sz w:val="22"/>
          <w:szCs w:val="22"/>
        </w:rPr>
      </w:pPr>
      <w:r w:rsidRPr="00C13307">
        <w:rPr>
          <w:sz w:val="22"/>
          <w:szCs w:val="22"/>
        </w:rPr>
        <w:t xml:space="preserve">The market value of the portfolio shall be calculated at least quarterly, and a statement of the market value of the portfolio shall be issued at least quarterly.  The source of pricing used to calculate the market value will be the values published in the financial section of the Wall Street Journal and, as necessary, a third-party agency with access to pricing for securities that are not listed in the Wall Street Journal. </w:t>
      </w:r>
    </w:p>
    <w:p w14:paraId="4398A807" w14:textId="77777777" w:rsidR="000A3937" w:rsidRPr="00C13307" w:rsidRDefault="000A3937" w:rsidP="000A3937">
      <w:pPr>
        <w:spacing w:after="19" w:line="259" w:lineRule="auto"/>
        <w:rPr>
          <w:sz w:val="22"/>
          <w:szCs w:val="22"/>
        </w:rPr>
      </w:pPr>
      <w:r w:rsidRPr="00C13307">
        <w:rPr>
          <w:sz w:val="22"/>
          <w:szCs w:val="22"/>
        </w:rPr>
        <w:t xml:space="preserve"> </w:t>
      </w:r>
    </w:p>
    <w:p w14:paraId="5272F978" w14:textId="77777777" w:rsidR="000A3937" w:rsidRPr="00C13307" w:rsidRDefault="000A3937" w:rsidP="000A3937">
      <w:pPr>
        <w:pStyle w:val="Heading1"/>
        <w:ind w:left="-5"/>
        <w:rPr>
          <w:rFonts w:ascii="Times New Roman" w:hAnsi="Times New Roman"/>
          <w:sz w:val="28"/>
          <w:szCs w:val="22"/>
        </w:rPr>
      </w:pPr>
      <w:r w:rsidRPr="00C13307">
        <w:rPr>
          <w:rFonts w:ascii="Times New Roman" w:hAnsi="Times New Roman"/>
          <w:sz w:val="28"/>
          <w:szCs w:val="22"/>
        </w:rPr>
        <w:t xml:space="preserve">XII. INVESTMENT POLICY ADOPTION  </w:t>
      </w:r>
    </w:p>
    <w:p w14:paraId="1FD96423" w14:textId="77777777" w:rsidR="000A3937" w:rsidRPr="00C13307" w:rsidRDefault="000A3937" w:rsidP="000A3937">
      <w:pPr>
        <w:spacing w:line="259" w:lineRule="auto"/>
        <w:rPr>
          <w:sz w:val="22"/>
          <w:szCs w:val="22"/>
        </w:rPr>
      </w:pPr>
      <w:r w:rsidRPr="00C13307">
        <w:rPr>
          <w:sz w:val="22"/>
          <w:szCs w:val="22"/>
        </w:rPr>
        <w:t xml:space="preserve"> </w:t>
      </w:r>
    </w:p>
    <w:p w14:paraId="71E349A2" w14:textId="77777777" w:rsidR="000A3937" w:rsidRPr="00C13307" w:rsidRDefault="000A3937" w:rsidP="000A3937">
      <w:pPr>
        <w:ind w:left="-5" w:right="47"/>
        <w:rPr>
          <w:sz w:val="22"/>
          <w:szCs w:val="22"/>
        </w:rPr>
      </w:pPr>
      <w:r w:rsidRPr="00C13307">
        <w:rPr>
          <w:sz w:val="22"/>
          <w:szCs w:val="22"/>
        </w:rPr>
        <w:t xml:space="preserve">The City’s Investment Policy shall be adopted by resolution of the City Council.  It is the City’s intent to comply with State laws and regulations.  The City’s Investment Policy shall be subject to revisions consistent with changing laws, regulations, and needs of the City.  The City Council shall review the City’s Investment Policy annually.  The City Council shall adopt a resolution stating that it has reviewed the policy and investment strategies annually, approving any changes or modifications. </w:t>
      </w:r>
    </w:p>
    <w:p w14:paraId="378CD186" w14:textId="77777777" w:rsidR="000A3937" w:rsidRDefault="000A3937" w:rsidP="000A3937">
      <w:pPr>
        <w:spacing w:after="19" w:line="259" w:lineRule="auto"/>
      </w:pPr>
      <w:r w:rsidRPr="00C13307">
        <w:rPr>
          <w:sz w:val="22"/>
          <w:szCs w:val="22"/>
        </w:rPr>
        <w:t xml:space="preserve"> </w:t>
      </w:r>
    </w:p>
    <w:p w14:paraId="097CF580" w14:textId="77777777" w:rsidR="0056606E" w:rsidRDefault="0056606E" w:rsidP="00197A53">
      <w:pPr>
        <w:rPr>
          <w:sz w:val="24"/>
        </w:rPr>
      </w:pPr>
    </w:p>
    <w:sectPr w:rsidR="0056606E" w:rsidSect="00127A8F">
      <w:footerReference w:type="even" r:id="rId13"/>
      <w:footerReference w:type="default" r:id="rId14"/>
      <w:endnotePr>
        <w:numFmt w:val="decimal"/>
      </w:endnotePr>
      <w:pgSz w:w="12240" w:h="15840"/>
      <w:pgMar w:top="990" w:right="1080" w:bottom="1296" w:left="1080" w:header="432" w:footer="432"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C6091" w14:textId="77777777" w:rsidR="00E0003C" w:rsidRDefault="00E0003C">
      <w:r>
        <w:separator/>
      </w:r>
    </w:p>
  </w:endnote>
  <w:endnote w:type="continuationSeparator" w:id="0">
    <w:p w14:paraId="68084247" w14:textId="77777777" w:rsidR="00E0003C" w:rsidRDefault="00E00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20E19" w14:textId="77777777" w:rsidR="00005A6D" w:rsidRDefault="00005A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CF3CF5E" w14:textId="77777777" w:rsidR="00005A6D" w:rsidRDefault="00005A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A3AD4" w14:textId="0841A5D5" w:rsidR="00005A6D" w:rsidRDefault="00005A6D">
    <w:pPr>
      <w:pStyle w:val="Footer"/>
    </w:pPr>
    <w:r>
      <w:t xml:space="preserve">City of </w:t>
    </w:r>
    <w:r w:rsidR="00860B12">
      <w:t>Castle Hills</w:t>
    </w:r>
    <w:r>
      <w:t xml:space="preserve"> Request for Proposals</w:t>
    </w:r>
  </w:p>
  <w:p w14:paraId="682FAE01" w14:textId="66B30705" w:rsidR="00005A6D" w:rsidRDefault="005B7D4B">
    <w:pPr>
      <w:pStyle w:val="Footer"/>
    </w:pPr>
    <w:r>
      <w:t>Depository</w:t>
    </w:r>
    <w:r w:rsidR="00005A6D">
      <w:t xml:space="preserve"> Services RFP </w:t>
    </w:r>
    <w:r w:rsidR="00844F8F">
      <w:t>2022</w:t>
    </w:r>
    <w:r w:rsidR="00005A6D">
      <w:tab/>
    </w:r>
    <w:r w:rsidR="00005A6D">
      <w:tab/>
    </w:r>
    <w:r w:rsidR="00005A6D">
      <w:tab/>
      <w:t xml:space="preserve">Page </w:t>
    </w:r>
    <w:r w:rsidR="00005A6D">
      <w:fldChar w:fldCharType="begin"/>
    </w:r>
    <w:r w:rsidR="00005A6D">
      <w:instrText xml:space="preserve"> PAGE   \* MERGEFORMAT </w:instrText>
    </w:r>
    <w:r w:rsidR="00005A6D">
      <w:fldChar w:fldCharType="separate"/>
    </w:r>
    <w:r w:rsidR="008819CB">
      <w:rPr>
        <w:noProof/>
      </w:rPr>
      <w:t>14</w:t>
    </w:r>
    <w:r w:rsidR="00005A6D">
      <w:rPr>
        <w:noProof/>
      </w:rPr>
      <w:fldChar w:fldCharType="end"/>
    </w:r>
    <w:r w:rsidR="00005A6D">
      <w:tab/>
    </w:r>
  </w:p>
  <w:p w14:paraId="08335826" w14:textId="77777777" w:rsidR="00005A6D" w:rsidRPr="00127A8F" w:rsidRDefault="00005A6D" w:rsidP="00127A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36D63" w14:textId="77777777" w:rsidR="00E0003C" w:rsidRDefault="00E0003C">
      <w:r>
        <w:separator/>
      </w:r>
    </w:p>
  </w:footnote>
  <w:footnote w:type="continuationSeparator" w:id="0">
    <w:p w14:paraId="24FAFC9F" w14:textId="77777777" w:rsidR="00E0003C" w:rsidRDefault="00E00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45E38"/>
    <w:multiLevelType w:val="hybridMultilevel"/>
    <w:tmpl w:val="EDBA84CA"/>
    <w:lvl w:ilvl="0" w:tplc="0409000F">
      <w:start w:val="1"/>
      <w:numFmt w:val="decimal"/>
      <w:lvlText w:val="%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B9235C"/>
    <w:multiLevelType w:val="hybridMultilevel"/>
    <w:tmpl w:val="5F8267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444248"/>
    <w:multiLevelType w:val="hybridMultilevel"/>
    <w:tmpl w:val="27EA90D6"/>
    <w:lvl w:ilvl="0" w:tplc="B884477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936F8C"/>
    <w:multiLevelType w:val="hybridMultilevel"/>
    <w:tmpl w:val="A5786CAA"/>
    <w:lvl w:ilvl="0" w:tplc="B884477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112CA5"/>
    <w:multiLevelType w:val="singleLevel"/>
    <w:tmpl w:val="E21288C4"/>
    <w:lvl w:ilvl="0">
      <w:start w:val="2"/>
      <w:numFmt w:val="lowerRoman"/>
      <w:lvlText w:val="%1."/>
      <w:lvlJc w:val="left"/>
      <w:pPr>
        <w:tabs>
          <w:tab w:val="num" w:pos="2160"/>
        </w:tabs>
        <w:ind w:left="2160" w:hanging="720"/>
      </w:pPr>
      <w:rPr>
        <w:rFonts w:hint="default"/>
      </w:rPr>
    </w:lvl>
  </w:abstractNum>
  <w:abstractNum w:abstractNumId="5" w15:restartNumberingAfterBreak="0">
    <w:nsid w:val="1F4D1072"/>
    <w:multiLevelType w:val="hybridMultilevel"/>
    <w:tmpl w:val="36ACBB84"/>
    <w:lvl w:ilvl="0" w:tplc="04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A802D1E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287E6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7EF46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54407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1C69F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F8063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9CDAB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8E459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5D760A0"/>
    <w:multiLevelType w:val="hybridMultilevel"/>
    <w:tmpl w:val="18AE3568"/>
    <w:lvl w:ilvl="0" w:tplc="B0B48E64">
      <w:start w:val="12"/>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3E79A3"/>
    <w:multiLevelType w:val="hybridMultilevel"/>
    <w:tmpl w:val="646E2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F6012"/>
    <w:multiLevelType w:val="hybridMultilevel"/>
    <w:tmpl w:val="C84A66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BA351C"/>
    <w:multiLevelType w:val="hybridMultilevel"/>
    <w:tmpl w:val="50986E3E"/>
    <w:lvl w:ilvl="0" w:tplc="D97C21E0">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092A4A6">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9AA3A70">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C7C761C">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1F29828">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F545A60">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9FA3C60">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EE9690">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172AFB2">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33D72F9"/>
    <w:multiLevelType w:val="hybridMultilevel"/>
    <w:tmpl w:val="309884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3A032E4"/>
    <w:multiLevelType w:val="singleLevel"/>
    <w:tmpl w:val="358EDCFC"/>
    <w:lvl w:ilvl="0">
      <w:start w:val="1"/>
      <w:numFmt w:val="upperLetter"/>
      <w:lvlText w:val="%1."/>
      <w:lvlJc w:val="left"/>
      <w:pPr>
        <w:tabs>
          <w:tab w:val="num" w:pos="1440"/>
        </w:tabs>
        <w:ind w:left="1440" w:hanging="720"/>
      </w:pPr>
      <w:rPr>
        <w:rFonts w:hint="default"/>
      </w:rPr>
    </w:lvl>
  </w:abstractNum>
  <w:abstractNum w:abstractNumId="12" w15:restartNumberingAfterBreak="0">
    <w:nsid w:val="33AB5B18"/>
    <w:multiLevelType w:val="hybridMultilevel"/>
    <w:tmpl w:val="03E01F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35215F"/>
    <w:multiLevelType w:val="hybridMultilevel"/>
    <w:tmpl w:val="E0083622"/>
    <w:lvl w:ilvl="0" w:tplc="79CAD04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99E3171"/>
    <w:multiLevelType w:val="hybridMultilevel"/>
    <w:tmpl w:val="DB389ACA"/>
    <w:lvl w:ilvl="0" w:tplc="194CE1D8">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4C4680"/>
    <w:multiLevelType w:val="hybridMultilevel"/>
    <w:tmpl w:val="B2202572"/>
    <w:lvl w:ilvl="0" w:tplc="E78A301E">
      <w:start w:val="1"/>
      <w:numFmt w:val="upp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782B7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34E70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D8F6C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C6973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40A30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D68EE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04E66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3A5F9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E0344E7"/>
    <w:multiLevelType w:val="hybridMultilevel"/>
    <w:tmpl w:val="128A80A4"/>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7" w15:restartNumberingAfterBreak="0">
    <w:nsid w:val="40B816CF"/>
    <w:multiLevelType w:val="hybridMultilevel"/>
    <w:tmpl w:val="722EC482"/>
    <w:lvl w:ilvl="0" w:tplc="04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B08EAF0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E81B0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3EBB2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DA87F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8ED9A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F6CE3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72BC0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FA687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1230CC5"/>
    <w:multiLevelType w:val="singleLevel"/>
    <w:tmpl w:val="9A5C63DC"/>
    <w:lvl w:ilvl="0">
      <w:start w:val="1"/>
      <w:numFmt w:val="upperRoman"/>
      <w:lvlText w:val="%1."/>
      <w:lvlJc w:val="left"/>
      <w:pPr>
        <w:tabs>
          <w:tab w:val="num" w:pos="2160"/>
        </w:tabs>
        <w:ind w:left="2160" w:hanging="720"/>
      </w:pPr>
      <w:rPr>
        <w:rFonts w:hint="default"/>
      </w:rPr>
    </w:lvl>
  </w:abstractNum>
  <w:abstractNum w:abstractNumId="19" w15:restartNumberingAfterBreak="0">
    <w:nsid w:val="418E21FC"/>
    <w:multiLevelType w:val="hybridMultilevel"/>
    <w:tmpl w:val="5CD614B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5">
      <w:start w:val="1"/>
      <w:numFmt w:val="upp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820D6D"/>
    <w:multiLevelType w:val="hybridMultilevel"/>
    <w:tmpl w:val="85A21DAA"/>
    <w:lvl w:ilvl="0" w:tplc="E29AE70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160D64"/>
    <w:multiLevelType w:val="hybridMultilevel"/>
    <w:tmpl w:val="CF00DEAE"/>
    <w:lvl w:ilvl="0" w:tplc="194CE1D8">
      <w:start w:val="1"/>
      <w:numFmt w:val="lowerRoman"/>
      <w:lvlText w:val="(%1)"/>
      <w:lvlJc w:val="right"/>
      <w:pPr>
        <w:ind w:left="4320"/>
      </w:pPr>
      <w:rPr>
        <w:rFonts w:hint="default"/>
      </w:rPr>
    </w:lvl>
    <w:lvl w:ilvl="1" w:tplc="04090013">
      <w:start w:val="1"/>
      <w:numFmt w:val="upperRoman"/>
      <w:lvlText w:val="%2."/>
      <w:lvlJc w:val="right"/>
      <w:pPr>
        <w:ind w:left="1440" w:hanging="360"/>
      </w:pPr>
    </w:lvl>
    <w:lvl w:ilvl="2" w:tplc="0409001B">
      <w:start w:val="1"/>
      <w:numFmt w:val="lowerRoman"/>
      <w:lvlText w:val="%3."/>
      <w:lvlJc w:val="right"/>
      <w:pPr>
        <w:ind w:left="2160" w:hanging="180"/>
      </w:pPr>
    </w:lvl>
    <w:lvl w:ilvl="3" w:tplc="EFCC1AAA">
      <w:start w:val="1"/>
      <w:numFmt w:val="lowerLetter"/>
      <w:lvlText w:val="%4."/>
      <w:lvlJc w:val="left"/>
      <w:pPr>
        <w:ind w:left="2880" w:hanging="360"/>
      </w:pPr>
      <w:rPr>
        <w:rFonts w:hint="default"/>
      </w:rPr>
    </w:lvl>
    <w:lvl w:ilvl="4" w:tplc="CB1C9E18">
      <w:start w:val="8"/>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AA2A23"/>
    <w:multiLevelType w:val="hybridMultilevel"/>
    <w:tmpl w:val="697E6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0E12D4"/>
    <w:multiLevelType w:val="hybridMultilevel"/>
    <w:tmpl w:val="0AF4B314"/>
    <w:lvl w:ilvl="0" w:tplc="E29AE70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3C563EE"/>
    <w:multiLevelType w:val="hybridMultilevel"/>
    <w:tmpl w:val="E9087972"/>
    <w:lvl w:ilvl="0" w:tplc="B7B08B18">
      <w:start w:val="1"/>
      <w:numFmt w:val="decimal"/>
      <w:lvlText w:val="%1."/>
      <w:lvlJc w:val="left"/>
      <w:pPr>
        <w:tabs>
          <w:tab w:val="num" w:pos="1080"/>
        </w:tabs>
        <w:ind w:left="1080" w:hanging="720"/>
      </w:pPr>
      <w:rPr>
        <w:rFonts w:hint="default"/>
      </w:rPr>
    </w:lvl>
    <w:lvl w:ilvl="1" w:tplc="6BCCFDA2">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53065A7"/>
    <w:multiLevelType w:val="hybridMultilevel"/>
    <w:tmpl w:val="6EC88428"/>
    <w:lvl w:ilvl="0" w:tplc="04090013">
      <w:start w:val="1"/>
      <w:numFmt w:val="upperRoman"/>
      <w:lvlText w:val="%1."/>
      <w:lvlJc w:val="right"/>
      <w:pPr>
        <w:ind w:left="720" w:hanging="360"/>
      </w:pPr>
    </w:lvl>
    <w:lvl w:ilvl="1" w:tplc="66B21DDE">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511F2E"/>
    <w:multiLevelType w:val="multilevel"/>
    <w:tmpl w:val="2E864496"/>
    <w:lvl w:ilvl="0">
      <w:start w:val="1"/>
      <w:numFmt w:val="bullet"/>
      <w:lvlText w:val=""/>
      <w:lvlJc w:val="left"/>
      <w:pPr>
        <w:ind w:left="720" w:hanging="360"/>
      </w:pPr>
      <w:rPr>
        <w:rFonts w:ascii="Symbol" w:hAnsi="Symbol" w:hint="default"/>
      </w:rPr>
    </w:lvl>
    <w:lvl w:ilvl="1">
      <w:start w:val="1"/>
      <w:numFmt w:val="decimalZero"/>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FAC21A4"/>
    <w:multiLevelType w:val="hybridMultilevel"/>
    <w:tmpl w:val="77F098D8"/>
    <w:lvl w:ilvl="0" w:tplc="04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2794BE3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FAE4E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62B11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B4538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2E3D3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C4F05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625F0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7A8A8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6C84679"/>
    <w:multiLevelType w:val="hybridMultilevel"/>
    <w:tmpl w:val="CBAABD5C"/>
    <w:lvl w:ilvl="0" w:tplc="0ED2E1F8">
      <w:start w:val="1"/>
      <w:numFmt w:val="upp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9223E8">
      <w:start w:val="1"/>
      <w:numFmt w:val="decimal"/>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6006D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2C860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D6312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A054F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CC954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3A30D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8C02B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92F70F5"/>
    <w:multiLevelType w:val="hybridMultilevel"/>
    <w:tmpl w:val="88F6E3C4"/>
    <w:lvl w:ilvl="0" w:tplc="04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95E63A3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7470C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12307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2829F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EC9DF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F2633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6E3C5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605A1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9AD7218"/>
    <w:multiLevelType w:val="hybridMultilevel"/>
    <w:tmpl w:val="9D2E548C"/>
    <w:lvl w:ilvl="0" w:tplc="0D62E10E">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8C9B6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E6C4C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BCAB1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86351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C8F0E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D026F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F68C1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C8368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B3C39D9"/>
    <w:multiLevelType w:val="hybridMultilevel"/>
    <w:tmpl w:val="FFBA0FEA"/>
    <w:lvl w:ilvl="0" w:tplc="04090001">
      <w:start w:val="1"/>
      <w:numFmt w:val="bullet"/>
      <w:lvlText w:val=""/>
      <w:lvlJc w:val="left"/>
      <w:pPr>
        <w:ind w:left="108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B03427A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EC7C3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CA905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2A923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B0142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642BD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26C9A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A634A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0473396"/>
    <w:multiLevelType w:val="hybridMultilevel"/>
    <w:tmpl w:val="908AA3D8"/>
    <w:lvl w:ilvl="0" w:tplc="301CF77E">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048CB4">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09E17E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068800E">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7E6A46">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430B7B4">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CCF26C">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BA03EA">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A45D76">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08F5E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4134474"/>
    <w:multiLevelType w:val="hybridMultilevel"/>
    <w:tmpl w:val="BF329C7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0A1F9D"/>
    <w:multiLevelType w:val="hybridMultilevel"/>
    <w:tmpl w:val="C3DC789E"/>
    <w:lvl w:ilvl="0" w:tplc="C0A8A6DA">
      <w:start w:val="1"/>
      <w:numFmt w:val="upperRoman"/>
      <w:lvlText w:val="%1."/>
      <w:lvlJc w:val="left"/>
      <w:pPr>
        <w:tabs>
          <w:tab w:val="num" w:pos="1080"/>
        </w:tabs>
        <w:ind w:left="1080" w:hanging="720"/>
      </w:pPr>
      <w:rPr>
        <w:rFonts w:hint="default"/>
      </w:rPr>
    </w:lvl>
    <w:lvl w:ilvl="1" w:tplc="11BC9922">
      <w:start w:val="2"/>
      <w:numFmt w:val="lowerLetter"/>
      <w:lvlText w:val="%2."/>
      <w:lvlJc w:val="left"/>
      <w:pPr>
        <w:tabs>
          <w:tab w:val="num" w:pos="1440"/>
        </w:tabs>
        <w:ind w:left="1440" w:hanging="360"/>
      </w:pPr>
      <w:rPr>
        <w:rFonts w:hint="default"/>
      </w:rPr>
    </w:lvl>
    <w:lvl w:ilvl="2" w:tplc="D97E59F0">
      <w:start w:val="2"/>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8407B2D"/>
    <w:multiLevelType w:val="singleLevel"/>
    <w:tmpl w:val="9A5C63DC"/>
    <w:lvl w:ilvl="0">
      <w:start w:val="1"/>
      <w:numFmt w:val="upperRoman"/>
      <w:lvlText w:val="%1."/>
      <w:lvlJc w:val="left"/>
      <w:pPr>
        <w:tabs>
          <w:tab w:val="num" w:pos="2160"/>
        </w:tabs>
        <w:ind w:left="2160" w:hanging="720"/>
      </w:pPr>
      <w:rPr>
        <w:rFonts w:hint="default"/>
      </w:rPr>
    </w:lvl>
  </w:abstractNum>
  <w:abstractNum w:abstractNumId="37" w15:restartNumberingAfterBreak="0">
    <w:nsid w:val="7FF07905"/>
    <w:multiLevelType w:val="hybridMultilevel"/>
    <w:tmpl w:val="3CE806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36"/>
  </w:num>
  <w:num w:numId="3">
    <w:abstractNumId w:val="18"/>
  </w:num>
  <w:num w:numId="4">
    <w:abstractNumId w:val="4"/>
  </w:num>
  <w:num w:numId="5">
    <w:abstractNumId w:val="11"/>
  </w:num>
  <w:num w:numId="6">
    <w:abstractNumId w:val="23"/>
  </w:num>
  <w:num w:numId="7">
    <w:abstractNumId w:val="20"/>
  </w:num>
  <w:num w:numId="8">
    <w:abstractNumId w:val="35"/>
  </w:num>
  <w:num w:numId="9">
    <w:abstractNumId w:val="13"/>
  </w:num>
  <w:num w:numId="10">
    <w:abstractNumId w:val="24"/>
  </w:num>
  <w:num w:numId="11">
    <w:abstractNumId w:val="25"/>
  </w:num>
  <w:num w:numId="12">
    <w:abstractNumId w:val="34"/>
  </w:num>
  <w:num w:numId="13">
    <w:abstractNumId w:val="14"/>
  </w:num>
  <w:num w:numId="14">
    <w:abstractNumId w:val="21"/>
  </w:num>
  <w:num w:numId="15">
    <w:abstractNumId w:val="19"/>
  </w:num>
  <w:num w:numId="16">
    <w:abstractNumId w:val="6"/>
  </w:num>
  <w:num w:numId="17">
    <w:abstractNumId w:val="37"/>
  </w:num>
  <w:num w:numId="18">
    <w:abstractNumId w:val="22"/>
  </w:num>
  <w:num w:numId="19">
    <w:abstractNumId w:val="1"/>
  </w:num>
  <w:num w:numId="20">
    <w:abstractNumId w:val="10"/>
  </w:num>
  <w:num w:numId="21">
    <w:abstractNumId w:val="8"/>
  </w:num>
  <w:num w:numId="22">
    <w:abstractNumId w:val="26"/>
  </w:num>
  <w:num w:numId="23">
    <w:abstractNumId w:val="16"/>
  </w:num>
  <w:num w:numId="24">
    <w:abstractNumId w:val="0"/>
  </w:num>
  <w:num w:numId="25">
    <w:abstractNumId w:val="7"/>
  </w:num>
  <w:num w:numId="26">
    <w:abstractNumId w:val="2"/>
  </w:num>
  <w:num w:numId="27">
    <w:abstractNumId w:val="3"/>
  </w:num>
  <w:num w:numId="28">
    <w:abstractNumId w:val="9"/>
  </w:num>
  <w:num w:numId="29">
    <w:abstractNumId w:val="32"/>
  </w:num>
  <w:num w:numId="30">
    <w:abstractNumId w:val="28"/>
  </w:num>
  <w:num w:numId="31">
    <w:abstractNumId w:val="15"/>
  </w:num>
  <w:num w:numId="32">
    <w:abstractNumId w:val="30"/>
  </w:num>
  <w:num w:numId="33">
    <w:abstractNumId w:val="12"/>
  </w:num>
  <w:num w:numId="34">
    <w:abstractNumId w:val="17"/>
  </w:num>
  <w:num w:numId="35">
    <w:abstractNumId w:val="31"/>
  </w:num>
  <w:num w:numId="36">
    <w:abstractNumId w:val="5"/>
  </w:num>
  <w:num w:numId="37">
    <w:abstractNumId w:val="29"/>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4D3"/>
    <w:rsid w:val="00001923"/>
    <w:rsid w:val="00005A6D"/>
    <w:rsid w:val="000158D4"/>
    <w:rsid w:val="00032845"/>
    <w:rsid w:val="00035857"/>
    <w:rsid w:val="00045F8D"/>
    <w:rsid w:val="00055773"/>
    <w:rsid w:val="00055886"/>
    <w:rsid w:val="00060A3C"/>
    <w:rsid w:val="00061CD8"/>
    <w:rsid w:val="00062468"/>
    <w:rsid w:val="00064036"/>
    <w:rsid w:val="00064992"/>
    <w:rsid w:val="00065B86"/>
    <w:rsid w:val="000701FD"/>
    <w:rsid w:val="000A3937"/>
    <w:rsid w:val="000B1497"/>
    <w:rsid w:val="000B1661"/>
    <w:rsid w:val="00102E03"/>
    <w:rsid w:val="00111D87"/>
    <w:rsid w:val="00116BD3"/>
    <w:rsid w:val="00125731"/>
    <w:rsid w:val="00127A8F"/>
    <w:rsid w:val="0014414B"/>
    <w:rsid w:val="001500BD"/>
    <w:rsid w:val="00150F8F"/>
    <w:rsid w:val="0016344C"/>
    <w:rsid w:val="00172C0F"/>
    <w:rsid w:val="001814E7"/>
    <w:rsid w:val="00197A53"/>
    <w:rsid w:val="00197FA4"/>
    <w:rsid w:val="001A533C"/>
    <w:rsid w:val="001B166A"/>
    <w:rsid w:val="001B47E2"/>
    <w:rsid w:val="001B4DF3"/>
    <w:rsid w:val="001B56EB"/>
    <w:rsid w:val="001B734E"/>
    <w:rsid w:val="001B7700"/>
    <w:rsid w:val="001C54DA"/>
    <w:rsid w:val="001C5D7F"/>
    <w:rsid w:val="001D0967"/>
    <w:rsid w:val="001D4948"/>
    <w:rsid w:val="001E3917"/>
    <w:rsid w:val="00200023"/>
    <w:rsid w:val="00222D1E"/>
    <w:rsid w:val="002416AC"/>
    <w:rsid w:val="002443AC"/>
    <w:rsid w:val="002541C7"/>
    <w:rsid w:val="00257BB1"/>
    <w:rsid w:val="00264467"/>
    <w:rsid w:val="002717C2"/>
    <w:rsid w:val="002812D1"/>
    <w:rsid w:val="002829C8"/>
    <w:rsid w:val="002E0EB0"/>
    <w:rsid w:val="002E1F17"/>
    <w:rsid w:val="003069CF"/>
    <w:rsid w:val="00314B95"/>
    <w:rsid w:val="003245AC"/>
    <w:rsid w:val="0034228A"/>
    <w:rsid w:val="0035333A"/>
    <w:rsid w:val="0037351E"/>
    <w:rsid w:val="00374C0D"/>
    <w:rsid w:val="00387E6A"/>
    <w:rsid w:val="00396600"/>
    <w:rsid w:val="003A30E4"/>
    <w:rsid w:val="003E4BF9"/>
    <w:rsid w:val="003F064F"/>
    <w:rsid w:val="003F570E"/>
    <w:rsid w:val="00400003"/>
    <w:rsid w:val="00431F3F"/>
    <w:rsid w:val="0044025B"/>
    <w:rsid w:val="00444B64"/>
    <w:rsid w:val="00450B15"/>
    <w:rsid w:val="00450DDC"/>
    <w:rsid w:val="00457CDC"/>
    <w:rsid w:val="00473BB5"/>
    <w:rsid w:val="004847D7"/>
    <w:rsid w:val="00486C63"/>
    <w:rsid w:val="00493A39"/>
    <w:rsid w:val="004C589E"/>
    <w:rsid w:val="004D2828"/>
    <w:rsid w:val="004F1517"/>
    <w:rsid w:val="004F3215"/>
    <w:rsid w:val="00500A42"/>
    <w:rsid w:val="005048DF"/>
    <w:rsid w:val="005066C4"/>
    <w:rsid w:val="00521360"/>
    <w:rsid w:val="00523EE1"/>
    <w:rsid w:val="005323CA"/>
    <w:rsid w:val="00532588"/>
    <w:rsid w:val="005341DD"/>
    <w:rsid w:val="005443F6"/>
    <w:rsid w:val="00544DE3"/>
    <w:rsid w:val="00553E94"/>
    <w:rsid w:val="0056606E"/>
    <w:rsid w:val="00575A76"/>
    <w:rsid w:val="00576BBD"/>
    <w:rsid w:val="00595425"/>
    <w:rsid w:val="005A001E"/>
    <w:rsid w:val="005A0F2F"/>
    <w:rsid w:val="005A604F"/>
    <w:rsid w:val="005A6085"/>
    <w:rsid w:val="005A608A"/>
    <w:rsid w:val="005B7D4B"/>
    <w:rsid w:val="005F1137"/>
    <w:rsid w:val="00603258"/>
    <w:rsid w:val="006040DB"/>
    <w:rsid w:val="00610543"/>
    <w:rsid w:val="0063452B"/>
    <w:rsid w:val="00643DFA"/>
    <w:rsid w:val="006444A8"/>
    <w:rsid w:val="00654B95"/>
    <w:rsid w:val="006855DF"/>
    <w:rsid w:val="006A2B18"/>
    <w:rsid w:val="006B67BE"/>
    <w:rsid w:val="006D775A"/>
    <w:rsid w:val="006E4FEB"/>
    <w:rsid w:val="006E66E9"/>
    <w:rsid w:val="006E7C35"/>
    <w:rsid w:val="006F7D7A"/>
    <w:rsid w:val="00701EF9"/>
    <w:rsid w:val="00725580"/>
    <w:rsid w:val="0072620B"/>
    <w:rsid w:val="00744108"/>
    <w:rsid w:val="00745DB2"/>
    <w:rsid w:val="00761B69"/>
    <w:rsid w:val="0076769A"/>
    <w:rsid w:val="0077706F"/>
    <w:rsid w:val="007A6C2D"/>
    <w:rsid w:val="007B48FE"/>
    <w:rsid w:val="007C4C31"/>
    <w:rsid w:val="007D34B3"/>
    <w:rsid w:val="007D38C2"/>
    <w:rsid w:val="007E7E79"/>
    <w:rsid w:val="007F57CA"/>
    <w:rsid w:val="00804A1E"/>
    <w:rsid w:val="00811387"/>
    <w:rsid w:val="008132D7"/>
    <w:rsid w:val="00814060"/>
    <w:rsid w:val="008141EF"/>
    <w:rsid w:val="008251D9"/>
    <w:rsid w:val="00830C78"/>
    <w:rsid w:val="008311E5"/>
    <w:rsid w:val="00841FDE"/>
    <w:rsid w:val="00844F8F"/>
    <w:rsid w:val="008453EF"/>
    <w:rsid w:val="00857814"/>
    <w:rsid w:val="00860B12"/>
    <w:rsid w:val="00873BB5"/>
    <w:rsid w:val="008754CA"/>
    <w:rsid w:val="008819CB"/>
    <w:rsid w:val="008A0C3C"/>
    <w:rsid w:val="008A1507"/>
    <w:rsid w:val="008B2F9D"/>
    <w:rsid w:val="008C1636"/>
    <w:rsid w:val="008D78AF"/>
    <w:rsid w:val="008F534D"/>
    <w:rsid w:val="00930878"/>
    <w:rsid w:val="00930E3B"/>
    <w:rsid w:val="0095198D"/>
    <w:rsid w:val="0095772F"/>
    <w:rsid w:val="00966BDA"/>
    <w:rsid w:val="0097099D"/>
    <w:rsid w:val="009908FA"/>
    <w:rsid w:val="0099356D"/>
    <w:rsid w:val="009965C2"/>
    <w:rsid w:val="009A05E1"/>
    <w:rsid w:val="009A6876"/>
    <w:rsid w:val="009B12C2"/>
    <w:rsid w:val="009B7030"/>
    <w:rsid w:val="009D48B7"/>
    <w:rsid w:val="009E7B29"/>
    <w:rsid w:val="009F41E6"/>
    <w:rsid w:val="009F68DA"/>
    <w:rsid w:val="00A1204A"/>
    <w:rsid w:val="00A14043"/>
    <w:rsid w:val="00A16EBB"/>
    <w:rsid w:val="00A20897"/>
    <w:rsid w:val="00A23C3D"/>
    <w:rsid w:val="00A34D0B"/>
    <w:rsid w:val="00A368BB"/>
    <w:rsid w:val="00A53D13"/>
    <w:rsid w:val="00A55853"/>
    <w:rsid w:val="00A6143B"/>
    <w:rsid w:val="00A650AD"/>
    <w:rsid w:val="00A92001"/>
    <w:rsid w:val="00A93CDB"/>
    <w:rsid w:val="00AB5C86"/>
    <w:rsid w:val="00AE0453"/>
    <w:rsid w:val="00AF5EE8"/>
    <w:rsid w:val="00B00A2F"/>
    <w:rsid w:val="00B22822"/>
    <w:rsid w:val="00B22B0C"/>
    <w:rsid w:val="00B32D0B"/>
    <w:rsid w:val="00B365A3"/>
    <w:rsid w:val="00B46095"/>
    <w:rsid w:val="00B50279"/>
    <w:rsid w:val="00B57533"/>
    <w:rsid w:val="00B6027B"/>
    <w:rsid w:val="00B61721"/>
    <w:rsid w:val="00B630CD"/>
    <w:rsid w:val="00B66173"/>
    <w:rsid w:val="00B712E5"/>
    <w:rsid w:val="00B76540"/>
    <w:rsid w:val="00B96C3D"/>
    <w:rsid w:val="00BD1A63"/>
    <w:rsid w:val="00BE79AA"/>
    <w:rsid w:val="00C00B4D"/>
    <w:rsid w:val="00C02381"/>
    <w:rsid w:val="00C02C78"/>
    <w:rsid w:val="00C041B4"/>
    <w:rsid w:val="00C13307"/>
    <w:rsid w:val="00C27C86"/>
    <w:rsid w:val="00C317D9"/>
    <w:rsid w:val="00C37828"/>
    <w:rsid w:val="00C64FE7"/>
    <w:rsid w:val="00C76083"/>
    <w:rsid w:val="00C76B16"/>
    <w:rsid w:val="00C82033"/>
    <w:rsid w:val="00C91051"/>
    <w:rsid w:val="00C91E94"/>
    <w:rsid w:val="00C940E9"/>
    <w:rsid w:val="00CA53DA"/>
    <w:rsid w:val="00CA5C47"/>
    <w:rsid w:val="00CA6D26"/>
    <w:rsid w:val="00CC1D86"/>
    <w:rsid w:val="00CD65E6"/>
    <w:rsid w:val="00CD696C"/>
    <w:rsid w:val="00CE6DA7"/>
    <w:rsid w:val="00CF2752"/>
    <w:rsid w:val="00D003DD"/>
    <w:rsid w:val="00D15239"/>
    <w:rsid w:val="00D17FA1"/>
    <w:rsid w:val="00D24B41"/>
    <w:rsid w:val="00D25512"/>
    <w:rsid w:val="00D550DD"/>
    <w:rsid w:val="00D61C01"/>
    <w:rsid w:val="00D84F3E"/>
    <w:rsid w:val="00D86831"/>
    <w:rsid w:val="00D94182"/>
    <w:rsid w:val="00D97EFB"/>
    <w:rsid w:val="00DA79B1"/>
    <w:rsid w:val="00DF6F23"/>
    <w:rsid w:val="00E0003C"/>
    <w:rsid w:val="00E15DB7"/>
    <w:rsid w:val="00E166BC"/>
    <w:rsid w:val="00E27073"/>
    <w:rsid w:val="00E314D3"/>
    <w:rsid w:val="00E349E7"/>
    <w:rsid w:val="00E5324B"/>
    <w:rsid w:val="00E663C3"/>
    <w:rsid w:val="00E823F2"/>
    <w:rsid w:val="00E82735"/>
    <w:rsid w:val="00E84DC4"/>
    <w:rsid w:val="00E85391"/>
    <w:rsid w:val="00E85CA8"/>
    <w:rsid w:val="00E91510"/>
    <w:rsid w:val="00E95545"/>
    <w:rsid w:val="00EA7E53"/>
    <w:rsid w:val="00EB06F8"/>
    <w:rsid w:val="00EC13A3"/>
    <w:rsid w:val="00EE4B7F"/>
    <w:rsid w:val="00EF2D2A"/>
    <w:rsid w:val="00F01B7C"/>
    <w:rsid w:val="00F136EB"/>
    <w:rsid w:val="00F17F08"/>
    <w:rsid w:val="00F22D7A"/>
    <w:rsid w:val="00F331C5"/>
    <w:rsid w:val="00F36638"/>
    <w:rsid w:val="00F415DE"/>
    <w:rsid w:val="00F43C75"/>
    <w:rsid w:val="00F454C6"/>
    <w:rsid w:val="00F46E69"/>
    <w:rsid w:val="00F47A3B"/>
    <w:rsid w:val="00F52EC1"/>
    <w:rsid w:val="00F833F9"/>
    <w:rsid w:val="00F83A8B"/>
    <w:rsid w:val="00F93444"/>
    <w:rsid w:val="00F9361A"/>
    <w:rsid w:val="00FA7C22"/>
    <w:rsid w:val="00FC112C"/>
    <w:rsid w:val="00FD1BEE"/>
    <w:rsid w:val="00FD748A"/>
    <w:rsid w:val="00FF3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0F954E"/>
  <w15:docId w15:val="{76085C7B-0094-4B10-9332-F4FE5F4EB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Courier" w:hAnsi="Courier"/>
      <w:sz w:val="24"/>
    </w:rPr>
  </w:style>
  <w:style w:type="paragraph" w:styleId="Heading2">
    <w:name w:val="heading 2"/>
    <w:basedOn w:val="Normal"/>
    <w:next w:val="Normal"/>
    <w:qFormat/>
    <w:pPr>
      <w:keepNext/>
      <w:jc w:val="center"/>
      <w:outlineLvl w:val="1"/>
    </w:pPr>
    <w:rPr>
      <w:rFonts w:ascii="Courier" w:hAnsi="Courie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rPr>
      <w:sz w:val="24"/>
    </w:rPr>
  </w:style>
  <w:style w:type="paragraph" w:styleId="BodyTextIndent2">
    <w:name w:val="Body Text Indent 2"/>
    <w:basedOn w:val="Normal"/>
    <w:pPr>
      <w:ind w:left="4320" w:hanging="2880"/>
    </w:pPr>
    <w:rPr>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5323CA"/>
    <w:rPr>
      <w:rFonts w:ascii="Tahoma" w:hAnsi="Tahoma" w:cs="Tahoma"/>
      <w:sz w:val="16"/>
      <w:szCs w:val="16"/>
    </w:rPr>
  </w:style>
  <w:style w:type="table" w:styleId="TableGrid">
    <w:name w:val="Table Grid"/>
    <w:basedOn w:val="TableNormal"/>
    <w:uiPriority w:val="39"/>
    <w:rsid w:val="00CD6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F1517"/>
    <w:rPr>
      <w:color w:val="0000FF"/>
      <w:u w:val="single"/>
    </w:rPr>
  </w:style>
  <w:style w:type="paragraph" w:styleId="ListParagraph">
    <w:name w:val="List Paragraph"/>
    <w:basedOn w:val="Normal"/>
    <w:uiPriority w:val="34"/>
    <w:qFormat/>
    <w:rsid w:val="00062468"/>
    <w:pPr>
      <w:ind w:left="720"/>
      <w:contextualSpacing/>
    </w:pPr>
  </w:style>
  <w:style w:type="character" w:customStyle="1" w:styleId="FooterChar">
    <w:name w:val="Footer Char"/>
    <w:basedOn w:val="DefaultParagraphFont"/>
    <w:link w:val="Footer"/>
    <w:uiPriority w:val="99"/>
    <w:rsid w:val="00127A8F"/>
  </w:style>
  <w:style w:type="paragraph" w:styleId="NoSpacing">
    <w:name w:val="No Spacing"/>
    <w:link w:val="NoSpacingChar"/>
    <w:uiPriority w:val="1"/>
    <w:qFormat/>
    <w:rsid w:val="00127A8F"/>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127A8F"/>
    <w:rPr>
      <w:rFonts w:asciiTheme="minorHAnsi" w:eastAsiaTheme="minorEastAsia" w:hAnsiTheme="minorHAnsi" w:cstheme="minorBidi"/>
      <w:sz w:val="22"/>
      <w:szCs w:val="22"/>
      <w:lang w:eastAsia="ja-JP"/>
    </w:rPr>
  </w:style>
  <w:style w:type="character" w:customStyle="1" w:styleId="HeaderChar">
    <w:name w:val="Header Char"/>
    <w:basedOn w:val="DefaultParagraphFont"/>
    <w:link w:val="Header"/>
    <w:uiPriority w:val="99"/>
    <w:rsid w:val="00127A8F"/>
  </w:style>
  <w:style w:type="character" w:styleId="Strong">
    <w:name w:val="Strong"/>
    <w:basedOn w:val="DefaultParagraphFont"/>
    <w:qFormat/>
    <w:rsid w:val="006E4FEB"/>
    <w:rPr>
      <w:b/>
      <w:bCs/>
    </w:rPr>
  </w:style>
  <w:style w:type="paragraph" w:styleId="BodyText2">
    <w:name w:val="Body Text 2"/>
    <w:basedOn w:val="Normal"/>
    <w:link w:val="BodyText2Char"/>
    <w:uiPriority w:val="99"/>
    <w:rsid w:val="00C00B4D"/>
    <w:pPr>
      <w:spacing w:after="120" w:line="480" w:lineRule="auto"/>
    </w:pPr>
    <w:rPr>
      <w:rFonts w:ascii="Calibri" w:eastAsia="Calibri" w:hAnsi="Calibri"/>
      <w:sz w:val="22"/>
      <w:szCs w:val="22"/>
    </w:rPr>
  </w:style>
  <w:style w:type="character" w:customStyle="1" w:styleId="BodyText2Char">
    <w:name w:val="Body Text 2 Char"/>
    <w:basedOn w:val="DefaultParagraphFont"/>
    <w:link w:val="BodyText2"/>
    <w:uiPriority w:val="99"/>
    <w:rsid w:val="00C00B4D"/>
    <w:rPr>
      <w:rFonts w:ascii="Calibri" w:eastAsia="Calibri" w:hAnsi="Calibri"/>
      <w:sz w:val="22"/>
      <w:szCs w:val="22"/>
    </w:rPr>
  </w:style>
  <w:style w:type="character" w:styleId="UnresolvedMention">
    <w:name w:val="Unresolved Mention"/>
    <w:basedOn w:val="DefaultParagraphFont"/>
    <w:uiPriority w:val="99"/>
    <w:semiHidden/>
    <w:unhideWhenUsed/>
    <w:rsid w:val="00860B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045491">
      <w:bodyDiv w:val="1"/>
      <w:marLeft w:val="0"/>
      <w:marRight w:val="0"/>
      <w:marTop w:val="0"/>
      <w:marBottom w:val="0"/>
      <w:divBdr>
        <w:top w:val="none" w:sz="0" w:space="0" w:color="auto"/>
        <w:left w:val="none" w:sz="0" w:space="0" w:color="auto"/>
        <w:bottom w:val="none" w:sz="0" w:space="0" w:color="auto"/>
        <w:right w:val="none" w:sz="0" w:space="0" w:color="auto"/>
      </w:divBdr>
    </w:div>
    <w:div w:id="180862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tedford@castlehills-tx.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tedford@castlehills-tx.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ityofcastlehills.com" TargetMode="External"/><Relationship Id="rId4" Type="http://schemas.openxmlformats.org/officeDocument/2006/relationships/settings" Target="settings.xml"/><Relationship Id="rId9" Type="http://schemas.openxmlformats.org/officeDocument/2006/relationships/hyperlink" Target="mailto:ztedford@cityofCastleHillstx.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49C69-7629-407F-B2B9-546B3533B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23</Pages>
  <Words>11272</Words>
  <Characters>64257</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CONTRACT DOCUMENTS AND SPECIFICATIONS</vt:lpstr>
    </vt:vector>
  </TitlesOfParts>
  <Company>City of Portland</Company>
  <LinksUpToDate>false</LinksUpToDate>
  <CharactersWithSpaces>75379</CharactersWithSpaces>
  <SharedDoc>false</SharedDoc>
  <HLinks>
    <vt:vector size="12" baseType="variant">
      <vt:variant>
        <vt:i4>4915233</vt:i4>
      </vt:variant>
      <vt:variant>
        <vt:i4>3</vt:i4>
      </vt:variant>
      <vt:variant>
        <vt:i4>0</vt:i4>
      </vt:variant>
      <vt:variant>
        <vt:i4>5</vt:i4>
      </vt:variant>
      <vt:variant>
        <vt:lpwstr>mailto:lorenzo.lara@portlandtx.com</vt:lpwstr>
      </vt:variant>
      <vt:variant>
        <vt:lpwstr/>
      </vt:variant>
      <vt:variant>
        <vt:i4>4915233</vt:i4>
      </vt:variant>
      <vt:variant>
        <vt:i4>0</vt:i4>
      </vt:variant>
      <vt:variant>
        <vt:i4>0</vt:i4>
      </vt:variant>
      <vt:variant>
        <vt:i4>5</vt:i4>
      </vt:variant>
      <vt:variant>
        <vt:lpwstr>mailto:lorenzo.lara@portlandtx.com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DOCUMENTS AND SPECIFICATIONS</dc:title>
  <dc:creator>Sandy</dc:creator>
  <cp:lastModifiedBy>Figueroa, Scott</cp:lastModifiedBy>
  <cp:revision>5</cp:revision>
  <cp:lastPrinted>2022-03-14T20:59:00Z</cp:lastPrinted>
  <dcterms:created xsi:type="dcterms:W3CDTF">2022-03-14T20:59:00Z</dcterms:created>
  <dcterms:modified xsi:type="dcterms:W3CDTF">2022-03-16T18:30:00Z</dcterms:modified>
</cp:coreProperties>
</file>